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539C" w14:textId="29299463" w:rsidR="0080624F" w:rsidRPr="00F4403C" w:rsidRDefault="00E0676E" w:rsidP="0080624F">
      <w:pPr>
        <w:pStyle w:val="Header"/>
        <w:tabs>
          <w:tab w:val="clear" w:pos="4536"/>
        </w:tabs>
        <w:jc w:val="both"/>
        <w:rPr>
          <w:i/>
          <w:lang w:val="de-DE"/>
        </w:rPr>
      </w:pPr>
      <w:r w:rsidRPr="00E0676E">
        <w:rPr>
          <w:lang w:val="de-DE"/>
        </w:rPr>
        <w:t>3GPP TSG RAN WG1 AH_NR Meeting</w:t>
      </w:r>
      <w:r w:rsidR="0080624F" w:rsidRPr="00697FBD">
        <w:rPr>
          <w:lang w:val="de-DE"/>
        </w:rPr>
        <w:tab/>
      </w:r>
      <w:r w:rsidR="005B19AD" w:rsidRPr="005B19AD">
        <w:rPr>
          <w:szCs w:val="20"/>
        </w:rPr>
        <w:t>R1-1700109</w:t>
      </w:r>
    </w:p>
    <w:p w14:paraId="4E1392F7" w14:textId="3D7C812D" w:rsidR="0080624F" w:rsidRPr="000833FA" w:rsidRDefault="004B3F2C" w:rsidP="0080624F">
      <w:pPr>
        <w:pStyle w:val="Header"/>
        <w:rPr>
          <w:color w:val="000000"/>
        </w:rPr>
      </w:pPr>
      <w:r w:rsidRPr="004B3F2C">
        <w:rPr>
          <w:lang w:val="de-DE"/>
        </w:rPr>
        <w:t xml:space="preserve">Spokane, USA, </w:t>
      </w:r>
      <w:r w:rsidR="0086253C">
        <w:rPr>
          <w:lang w:val="de-DE"/>
        </w:rPr>
        <w:t>16th - 20th</w:t>
      </w:r>
      <w:r w:rsidRPr="004B3F2C">
        <w:rPr>
          <w:lang w:val="de-DE"/>
        </w:rPr>
        <w:t xml:space="preserve"> January 2017</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7C7461AA" w:rsidR="00FE5799" w:rsidRPr="00F64D4A" w:rsidRDefault="00FE5799" w:rsidP="00E771DF">
      <w:pPr>
        <w:pStyle w:val="Header"/>
        <w:tabs>
          <w:tab w:val="clear" w:pos="4536"/>
          <w:tab w:val="left" w:pos="1800"/>
        </w:tabs>
        <w:ind w:left="1800" w:hanging="1800"/>
      </w:pPr>
      <w:r w:rsidRPr="0003368D">
        <w:t>Title:</w:t>
      </w:r>
      <w:bookmarkStart w:id="0" w:name="Title"/>
      <w:bookmarkEnd w:id="0"/>
      <w:r w:rsidRPr="0003368D">
        <w:tab/>
      </w:r>
      <w:r w:rsidR="005B19AD" w:rsidRPr="005B19AD">
        <w:rPr>
          <w:szCs w:val="20"/>
        </w:rPr>
        <w:t>Investigation of LDPC codes with CRC attachment</w:t>
      </w:r>
    </w:p>
    <w:p w14:paraId="67D0316B" w14:textId="58169D52" w:rsidR="00FE5799" w:rsidRPr="0003368D" w:rsidRDefault="00FE5799" w:rsidP="00FE5799">
      <w:pPr>
        <w:pStyle w:val="Header"/>
        <w:tabs>
          <w:tab w:val="left" w:pos="1800"/>
        </w:tabs>
      </w:pPr>
      <w:r w:rsidRPr="0003368D">
        <w:t>Agenda Item:</w:t>
      </w:r>
      <w:bookmarkStart w:id="1" w:name="Source"/>
      <w:bookmarkEnd w:id="1"/>
      <w:r w:rsidRPr="0003368D">
        <w:tab/>
      </w:r>
      <w:r w:rsidR="0075245E" w:rsidRPr="0075245E">
        <w:t>5.1.5.1</w:t>
      </w:r>
    </w:p>
    <w:p w14:paraId="3904BBC6" w14:textId="78D478E9" w:rsidR="00FE5799" w:rsidRPr="0003368D" w:rsidRDefault="00FE5799" w:rsidP="00FE5799">
      <w:pPr>
        <w:pStyle w:val="Header"/>
        <w:tabs>
          <w:tab w:val="left" w:pos="1800"/>
        </w:tabs>
      </w:pPr>
      <w:r w:rsidRPr="0003368D">
        <w:t>Document for:</w:t>
      </w:r>
      <w:r w:rsidRPr="0003368D">
        <w:tab/>
      </w:r>
      <w:bookmarkStart w:id="2" w:name="DocumentFor"/>
      <w:bookmarkEnd w:id="2"/>
      <w:r w:rsidR="00AC3A4E">
        <w:t>Discussion</w:t>
      </w:r>
      <w:r w:rsidR="00D70CBB">
        <w:t>/Decision</w:t>
      </w:r>
    </w:p>
    <w:p w14:paraId="05A475F9" w14:textId="77777777" w:rsidR="00FE5799" w:rsidRPr="002100D2" w:rsidRDefault="00FE5799" w:rsidP="00E93609">
      <w:pPr>
        <w:pBdr>
          <w:bottom w:val="single" w:sz="4" w:space="1" w:color="auto"/>
        </w:pBdr>
        <w:tabs>
          <w:tab w:val="left" w:pos="2552"/>
        </w:tabs>
        <w:spacing w:before="120"/>
      </w:pPr>
    </w:p>
    <w:p w14:paraId="114E792C" w14:textId="48F76922" w:rsidR="00FE5799" w:rsidRDefault="00D64311" w:rsidP="00FE5799">
      <w:pPr>
        <w:pStyle w:val="Heading1"/>
      </w:pPr>
      <w:r>
        <w:t>Introduction</w:t>
      </w:r>
    </w:p>
    <w:p w14:paraId="47E0319A" w14:textId="5112CFF7" w:rsidR="00791B4F" w:rsidRDefault="00791B4F" w:rsidP="000E32FE">
      <w:pPr>
        <w:pStyle w:val="BodyText"/>
        <w:tabs>
          <w:tab w:val="right" w:pos="9072"/>
        </w:tabs>
        <w:ind w:right="567"/>
      </w:pPr>
      <w:r>
        <w:t>In RAN1#86bis and RAN1#87, agreements and working assumptions were reached that LDPC codes are to be used for eMBB uplink and downlink data transmission for all block sizes.</w:t>
      </w:r>
    </w:p>
    <w:p w14:paraId="74F25CAE" w14:textId="232A9BB6" w:rsidR="003A6D03" w:rsidRDefault="003A6D03" w:rsidP="000E32FE">
      <w:pPr>
        <w:pStyle w:val="BodyText"/>
        <w:tabs>
          <w:tab w:val="right" w:pos="9072"/>
        </w:tabs>
        <w:ind w:right="567"/>
      </w:pPr>
      <w:r>
        <w:t>For data channel transmission of LTE, 24 CRC bits were attached to the information block before turbo encoding. The CRC bits are the transport block level CRC bits if the transport block is not segmented into multiple code blocks, and the CRC bits are the code block level CRC if the transport block is segmented.</w:t>
      </w:r>
    </w:p>
    <w:p w14:paraId="2AB6F7A0" w14:textId="6D627368" w:rsidR="000009D0" w:rsidRDefault="000E32FE" w:rsidP="000E32FE">
      <w:pPr>
        <w:pStyle w:val="BodyText"/>
        <w:tabs>
          <w:tab w:val="right" w:pos="9072"/>
        </w:tabs>
        <w:ind w:right="567"/>
      </w:pPr>
      <w:r>
        <w:t xml:space="preserve">In contrast to many other channel coding schemes like Polar, Turbo and TBCC, LDPC codes have inherent error detection capabilities through the </w:t>
      </w:r>
      <w:r w:rsidR="00130E4E">
        <w:t xml:space="preserve">parity </w:t>
      </w:r>
      <w:r>
        <w:t xml:space="preserve">check equations. </w:t>
      </w:r>
      <w:r w:rsidR="004816A9">
        <w:t>In this cont</w:t>
      </w:r>
      <w:r w:rsidR="003240E5">
        <w:t>ribution</w:t>
      </w:r>
      <w:r>
        <w:t xml:space="preserve">, we investigate </w:t>
      </w:r>
      <w:r w:rsidR="00F10059">
        <w:t xml:space="preserve">through simulations </w:t>
      </w:r>
      <w:r>
        <w:t xml:space="preserve">the error detection </w:t>
      </w:r>
      <w:r w:rsidR="00F10059">
        <w:t xml:space="preserve">capabilities of LDPC codes </w:t>
      </w:r>
      <w:r>
        <w:t xml:space="preserve">proposed for NR </w:t>
      </w:r>
      <w:r w:rsidR="00F10059">
        <w:t>in combination with CRC codes</w:t>
      </w:r>
      <w:r>
        <w:t>.</w:t>
      </w:r>
    </w:p>
    <w:p w14:paraId="55CD3E6A" w14:textId="2106B541" w:rsidR="005F096F" w:rsidRDefault="005F096F" w:rsidP="005F096F">
      <w:pPr>
        <w:pStyle w:val="Heading1"/>
      </w:pPr>
      <w:r>
        <w:t>Simulation setup</w:t>
      </w:r>
    </w:p>
    <w:p w14:paraId="59BEFC70" w14:textId="5ED8C96C" w:rsidR="008F403F" w:rsidRDefault="005F096F" w:rsidP="005F096F">
      <w:pPr>
        <w:pStyle w:val="BodyText"/>
      </w:pPr>
      <w:r>
        <w:t xml:space="preserve">We consider the LDPC codes proposed in </w:t>
      </w:r>
      <w:r w:rsidR="003A2F7C">
        <w:fldChar w:fldCharType="begin"/>
      </w:r>
      <w:r w:rsidR="003A2F7C">
        <w:instrText xml:space="preserve"> REF _Ref469126714 \r \h </w:instrText>
      </w:r>
      <w:r w:rsidR="003A2F7C">
        <w:fldChar w:fldCharType="separate"/>
      </w:r>
      <w:r w:rsidR="003A2F7C">
        <w:t>[1]</w:t>
      </w:r>
      <w:r w:rsidR="003A2F7C">
        <w:fldChar w:fldCharType="end"/>
      </w:r>
      <w:r w:rsidR="003A2F7C">
        <w:t xml:space="preserve">. </w:t>
      </w:r>
      <w:r w:rsidR="003A6D03">
        <w:t>For simulation purpose, t</w:t>
      </w:r>
      <w:r w:rsidR="00247050">
        <w:t xml:space="preserve">he CRC bits are generated using generating polynomials already used in communication standards, see </w:t>
      </w:r>
      <w:r w:rsidR="008F403F">
        <w:fldChar w:fldCharType="begin"/>
      </w:r>
      <w:r w:rsidR="008F403F">
        <w:instrText xml:space="preserve"> REF _Ref471475028 \h </w:instrText>
      </w:r>
      <w:r w:rsidR="008F403F">
        <w:fldChar w:fldCharType="separate"/>
      </w:r>
      <w:r w:rsidR="008F403F">
        <w:t xml:space="preserve">Table </w:t>
      </w:r>
      <w:r w:rsidR="008F403F">
        <w:rPr>
          <w:noProof/>
        </w:rPr>
        <w:t>1</w:t>
      </w:r>
      <w:r w:rsidR="008F403F">
        <w:fldChar w:fldCharType="end"/>
      </w:r>
      <w:r w:rsidR="008F403F">
        <w:t>, and appended to the information bits</w:t>
      </w:r>
      <w:r w:rsidR="00130E4E">
        <w:t xml:space="preserve"> before LDPC encoding</w:t>
      </w:r>
      <w:r w:rsidR="008F403F">
        <w:t>. Codewords</w:t>
      </w:r>
      <w:r w:rsidR="00130E4E">
        <w:t xml:space="preserve"> at the output of </w:t>
      </w:r>
      <w:r w:rsidR="00962E80">
        <w:t xml:space="preserve">the </w:t>
      </w:r>
      <w:r w:rsidR="00130E4E">
        <w:t>LDPC encoder</w:t>
      </w:r>
      <w:r w:rsidR="008F403F">
        <w:t xml:space="preserve"> are sent from the transmitter. On the receiver side, the received data is decoded by the sum-product algorithm and a maximum of 50 decoding iterations.</w:t>
      </w:r>
    </w:p>
    <w:p w14:paraId="6B4C2BB4" w14:textId="268DF898" w:rsidR="008F403F" w:rsidRDefault="008F403F" w:rsidP="008F403F">
      <w:pPr>
        <w:pStyle w:val="Caption"/>
        <w:keepNext/>
      </w:pPr>
      <w:bookmarkStart w:id="3" w:name="_Ref471475028"/>
      <w:r>
        <w:t xml:space="preserve">Table </w:t>
      </w:r>
      <w:r>
        <w:fldChar w:fldCharType="begin"/>
      </w:r>
      <w:r>
        <w:instrText xml:space="preserve"> SEQ Table \* ARABIC </w:instrText>
      </w:r>
      <w:r>
        <w:fldChar w:fldCharType="separate"/>
      </w:r>
      <w:r>
        <w:rPr>
          <w:noProof/>
        </w:rPr>
        <w:t>1</w:t>
      </w:r>
      <w:r>
        <w:fldChar w:fldCharType="end"/>
      </w:r>
      <w:bookmarkEnd w:id="3"/>
      <w:r>
        <w:tab/>
        <w:t>CRC generator polynomials</w:t>
      </w:r>
    </w:p>
    <w:tbl>
      <w:tblPr>
        <w:tblStyle w:val="TableGrid"/>
        <w:tblW w:w="0" w:type="auto"/>
        <w:tblLook w:val="04A0" w:firstRow="1" w:lastRow="0" w:firstColumn="1" w:lastColumn="0" w:noHBand="0" w:noVBand="1"/>
      </w:tblPr>
      <w:tblGrid>
        <w:gridCol w:w="846"/>
        <w:gridCol w:w="3544"/>
        <w:gridCol w:w="4672"/>
      </w:tblGrid>
      <w:tr w:rsidR="0021640C" w14:paraId="2ABCB81E" w14:textId="77777777" w:rsidTr="0021640C">
        <w:tc>
          <w:tcPr>
            <w:tcW w:w="846" w:type="dxa"/>
          </w:tcPr>
          <w:p w14:paraId="146A4E9F" w14:textId="74858B71" w:rsidR="0021640C" w:rsidRDefault="0021640C" w:rsidP="005F096F">
            <w:pPr>
              <w:pStyle w:val="BodyText"/>
            </w:pPr>
            <w:r>
              <w:t>nCRC</w:t>
            </w:r>
          </w:p>
        </w:tc>
        <w:tc>
          <w:tcPr>
            <w:tcW w:w="3544" w:type="dxa"/>
          </w:tcPr>
          <w:p w14:paraId="4D56E747" w14:textId="6178CB41" w:rsidR="0021640C" w:rsidRDefault="0021640C" w:rsidP="005F096F">
            <w:pPr>
              <w:pStyle w:val="BodyText"/>
            </w:pPr>
            <w:r>
              <w:t>Generator polynomial</w:t>
            </w:r>
          </w:p>
        </w:tc>
        <w:tc>
          <w:tcPr>
            <w:tcW w:w="4672" w:type="dxa"/>
          </w:tcPr>
          <w:p w14:paraId="19F36D81" w14:textId="6EB58EB6" w:rsidR="0021640C" w:rsidRDefault="0021640C" w:rsidP="005F096F">
            <w:pPr>
              <w:pStyle w:val="BodyText"/>
            </w:pPr>
            <w:r>
              <w:t>Comment</w:t>
            </w:r>
          </w:p>
        </w:tc>
      </w:tr>
      <w:tr w:rsidR="0021640C" w14:paraId="469DC7E6" w14:textId="77777777" w:rsidTr="0021640C">
        <w:tc>
          <w:tcPr>
            <w:tcW w:w="846" w:type="dxa"/>
          </w:tcPr>
          <w:p w14:paraId="24F030F7" w14:textId="681454CF" w:rsidR="0021640C" w:rsidRDefault="0021640C" w:rsidP="005F096F">
            <w:pPr>
              <w:pStyle w:val="BodyText"/>
            </w:pPr>
            <w:r>
              <w:t>2</w:t>
            </w:r>
          </w:p>
        </w:tc>
        <w:tc>
          <w:tcPr>
            <w:tcW w:w="3544" w:type="dxa"/>
          </w:tcPr>
          <w:p w14:paraId="2D9333F2" w14:textId="6935B5E0" w:rsidR="0021640C" w:rsidRPr="0021640C" w:rsidRDefault="0021640C" w:rsidP="005F096F">
            <w:pPr>
              <w:pStyle w:val="BodyText"/>
            </w:pPr>
            <w:r>
              <w:t>X</w:t>
            </w:r>
            <w:r>
              <w:rPr>
                <w:vertAlign w:val="superscript"/>
              </w:rPr>
              <w:t>2</w:t>
            </w:r>
            <w:r>
              <w:t xml:space="preserve"> + X + 1</w:t>
            </w:r>
          </w:p>
        </w:tc>
        <w:tc>
          <w:tcPr>
            <w:tcW w:w="4672" w:type="dxa"/>
          </w:tcPr>
          <w:p w14:paraId="033C97F2" w14:textId="3351352B" w:rsidR="0021640C" w:rsidRDefault="0021640C" w:rsidP="005F096F">
            <w:pPr>
              <w:pStyle w:val="BodyText"/>
            </w:pPr>
            <w:r>
              <w:t>Only primitive polynomial of degree 2</w:t>
            </w:r>
          </w:p>
        </w:tc>
      </w:tr>
      <w:tr w:rsidR="0021640C" w14:paraId="43CE831D" w14:textId="77777777" w:rsidTr="0021640C">
        <w:tc>
          <w:tcPr>
            <w:tcW w:w="846" w:type="dxa"/>
          </w:tcPr>
          <w:p w14:paraId="2E0AAA1C" w14:textId="6F067192" w:rsidR="0021640C" w:rsidRDefault="0021640C" w:rsidP="005F096F">
            <w:pPr>
              <w:pStyle w:val="BodyText"/>
            </w:pPr>
            <w:r>
              <w:t>4</w:t>
            </w:r>
          </w:p>
        </w:tc>
        <w:tc>
          <w:tcPr>
            <w:tcW w:w="3544" w:type="dxa"/>
          </w:tcPr>
          <w:p w14:paraId="6A2CBFB3" w14:textId="6700816F" w:rsidR="0021640C" w:rsidRDefault="0021640C" w:rsidP="005F096F">
            <w:pPr>
              <w:pStyle w:val="BodyText"/>
            </w:pPr>
            <w:r>
              <w:t>X</w:t>
            </w:r>
            <w:r>
              <w:rPr>
                <w:vertAlign w:val="superscript"/>
              </w:rPr>
              <w:t>4</w:t>
            </w:r>
            <w:r>
              <w:t xml:space="preserve"> + X + 1</w:t>
            </w:r>
          </w:p>
        </w:tc>
        <w:tc>
          <w:tcPr>
            <w:tcW w:w="4672" w:type="dxa"/>
          </w:tcPr>
          <w:p w14:paraId="51C31376" w14:textId="620C0EB8" w:rsidR="0021640C" w:rsidRDefault="0021640C" w:rsidP="005F096F">
            <w:pPr>
              <w:pStyle w:val="BodyText"/>
            </w:pPr>
            <w:r>
              <w:t>Has highest order among all degree-4 CRC polynomials</w:t>
            </w:r>
          </w:p>
        </w:tc>
      </w:tr>
      <w:tr w:rsidR="0021640C" w14:paraId="08A9391E" w14:textId="77777777" w:rsidTr="0021640C">
        <w:tc>
          <w:tcPr>
            <w:tcW w:w="846" w:type="dxa"/>
          </w:tcPr>
          <w:p w14:paraId="6488C2EE" w14:textId="653FEF37" w:rsidR="0021640C" w:rsidRDefault="0021640C" w:rsidP="005F096F">
            <w:pPr>
              <w:pStyle w:val="BodyText"/>
            </w:pPr>
            <w:r>
              <w:t>8</w:t>
            </w:r>
          </w:p>
        </w:tc>
        <w:tc>
          <w:tcPr>
            <w:tcW w:w="3544" w:type="dxa"/>
          </w:tcPr>
          <w:p w14:paraId="6DAB04AB" w14:textId="6A741F5A" w:rsidR="0021640C" w:rsidRDefault="0021640C" w:rsidP="005F096F">
            <w:pPr>
              <w:pStyle w:val="BodyText"/>
            </w:pPr>
            <w:r>
              <w:t>X</w:t>
            </w:r>
            <w:r>
              <w:rPr>
                <w:vertAlign w:val="superscript"/>
              </w:rPr>
              <w:t>8</w:t>
            </w:r>
            <w:r>
              <w:t xml:space="preserve"> + X</w:t>
            </w:r>
            <w:r>
              <w:rPr>
                <w:vertAlign w:val="superscript"/>
              </w:rPr>
              <w:t>7</w:t>
            </w:r>
            <w:r>
              <w:t xml:space="preserve"> + X</w:t>
            </w:r>
            <w:r>
              <w:rPr>
                <w:vertAlign w:val="superscript"/>
              </w:rPr>
              <w:t>4</w:t>
            </w:r>
            <w:r>
              <w:t xml:space="preserve"> + X</w:t>
            </w:r>
            <w:r>
              <w:rPr>
                <w:vertAlign w:val="superscript"/>
              </w:rPr>
              <w:t>3</w:t>
            </w:r>
            <w:r>
              <w:t xml:space="preserve"> + X + 1</w:t>
            </w:r>
          </w:p>
        </w:tc>
        <w:tc>
          <w:tcPr>
            <w:tcW w:w="4672" w:type="dxa"/>
          </w:tcPr>
          <w:p w14:paraId="54DEF6A7" w14:textId="47516A05" w:rsidR="0021640C" w:rsidRDefault="0021640C" w:rsidP="005F096F">
            <w:pPr>
              <w:pStyle w:val="BodyText"/>
            </w:pPr>
            <w:r>
              <w:t>From 36.212 V8.8.0 p.8 Sec 5.1.1</w:t>
            </w:r>
          </w:p>
        </w:tc>
      </w:tr>
      <w:tr w:rsidR="0021640C" w14:paraId="2EAA1244" w14:textId="77777777" w:rsidTr="0021640C">
        <w:tc>
          <w:tcPr>
            <w:tcW w:w="846" w:type="dxa"/>
          </w:tcPr>
          <w:p w14:paraId="5F00DC35" w14:textId="17BFC223" w:rsidR="0021640C" w:rsidRDefault="0021640C" w:rsidP="005F096F">
            <w:pPr>
              <w:pStyle w:val="BodyText"/>
            </w:pPr>
            <w:r>
              <w:t>12</w:t>
            </w:r>
          </w:p>
        </w:tc>
        <w:tc>
          <w:tcPr>
            <w:tcW w:w="3544" w:type="dxa"/>
          </w:tcPr>
          <w:p w14:paraId="3F0CD2D1" w14:textId="22BBA2A8" w:rsidR="0021640C" w:rsidRDefault="0021640C" w:rsidP="005F096F">
            <w:pPr>
              <w:pStyle w:val="BodyText"/>
            </w:pPr>
            <w:r>
              <w:t>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4</w:t>
            </w:r>
            <w:r>
              <w:t xml:space="preserve"> + X + 1</w:t>
            </w:r>
          </w:p>
        </w:tc>
        <w:tc>
          <w:tcPr>
            <w:tcW w:w="4672" w:type="dxa"/>
          </w:tcPr>
          <w:p w14:paraId="6A00758A" w14:textId="2446BE2A" w:rsidR="0021640C" w:rsidRDefault="0021640C" w:rsidP="005F096F">
            <w:pPr>
              <w:pStyle w:val="BodyText"/>
            </w:pPr>
            <w:r>
              <w:t>From 802.3 for ethernet</w:t>
            </w:r>
          </w:p>
        </w:tc>
      </w:tr>
      <w:tr w:rsidR="0021640C" w14:paraId="4C4A22BD" w14:textId="77777777" w:rsidTr="0021640C">
        <w:tc>
          <w:tcPr>
            <w:tcW w:w="846" w:type="dxa"/>
          </w:tcPr>
          <w:p w14:paraId="4D8B7A18" w14:textId="0F4BB11E" w:rsidR="0021640C" w:rsidRDefault="0021640C" w:rsidP="005F096F">
            <w:pPr>
              <w:pStyle w:val="BodyText"/>
            </w:pPr>
            <w:r>
              <w:t>16</w:t>
            </w:r>
          </w:p>
        </w:tc>
        <w:tc>
          <w:tcPr>
            <w:tcW w:w="3544" w:type="dxa"/>
          </w:tcPr>
          <w:p w14:paraId="7AD7B7D1" w14:textId="7ECE7711" w:rsidR="0021640C" w:rsidRDefault="00C61416" w:rsidP="005F096F">
            <w:pPr>
              <w:pStyle w:val="BodyText"/>
            </w:pPr>
            <w:r>
              <w:t>X</w:t>
            </w:r>
            <w:r>
              <w:rPr>
                <w:vertAlign w:val="superscript"/>
              </w:rPr>
              <w:t>16</w:t>
            </w:r>
            <w:r>
              <w:t xml:space="preserve"> + X</w:t>
            </w:r>
            <w:r>
              <w:rPr>
                <w:vertAlign w:val="superscript"/>
              </w:rPr>
              <w:t>12</w:t>
            </w:r>
            <w:r>
              <w:t xml:space="preserve"> + X</w:t>
            </w:r>
            <w:r>
              <w:rPr>
                <w:vertAlign w:val="superscript"/>
              </w:rPr>
              <w:t>5</w:t>
            </w:r>
            <w:r>
              <w:t xml:space="preserve"> + 1</w:t>
            </w:r>
          </w:p>
        </w:tc>
        <w:tc>
          <w:tcPr>
            <w:tcW w:w="4672" w:type="dxa"/>
          </w:tcPr>
          <w:p w14:paraId="40B3C99B" w14:textId="4898ED08" w:rsidR="0021640C" w:rsidRDefault="0021640C" w:rsidP="005F096F">
            <w:pPr>
              <w:pStyle w:val="BodyText"/>
            </w:pPr>
            <w:r>
              <w:t>From 36.212 V8.8.0 p.8 Sec 5.1.1</w:t>
            </w:r>
          </w:p>
        </w:tc>
      </w:tr>
      <w:tr w:rsidR="0021640C" w14:paraId="511CCFF4" w14:textId="77777777" w:rsidTr="0021640C">
        <w:tc>
          <w:tcPr>
            <w:tcW w:w="846" w:type="dxa"/>
          </w:tcPr>
          <w:p w14:paraId="532387EC" w14:textId="6EE76E4E" w:rsidR="0021640C" w:rsidRDefault="0021640C" w:rsidP="005F096F">
            <w:pPr>
              <w:pStyle w:val="BodyText"/>
            </w:pPr>
            <w:r>
              <w:t>24</w:t>
            </w:r>
          </w:p>
        </w:tc>
        <w:tc>
          <w:tcPr>
            <w:tcW w:w="3544" w:type="dxa"/>
          </w:tcPr>
          <w:p w14:paraId="15224BB8" w14:textId="3E584508" w:rsidR="0021640C" w:rsidRDefault="00C61416" w:rsidP="005F096F">
            <w:pPr>
              <w:pStyle w:val="BodyText"/>
            </w:pPr>
            <w:r>
              <w:t>X</w:t>
            </w:r>
            <w:r>
              <w:rPr>
                <w:vertAlign w:val="superscript"/>
              </w:rPr>
              <w:t>24</w:t>
            </w:r>
            <w:r>
              <w:t xml:space="preserve"> + X</w:t>
            </w:r>
            <w:r>
              <w:rPr>
                <w:vertAlign w:val="superscript"/>
              </w:rPr>
              <w:t>23</w:t>
            </w:r>
            <w:r>
              <w:t xml:space="preserve"> + X</w:t>
            </w:r>
            <w:r>
              <w:rPr>
                <w:vertAlign w:val="superscript"/>
              </w:rPr>
              <w:t>18</w:t>
            </w:r>
            <w:r>
              <w:t xml:space="preserve"> + X</w:t>
            </w:r>
            <w:r>
              <w:rPr>
                <w:vertAlign w:val="superscript"/>
              </w:rPr>
              <w:t>17</w:t>
            </w:r>
            <w:r>
              <w:t xml:space="preserve"> + X</w:t>
            </w:r>
            <w:r>
              <w:rPr>
                <w:vertAlign w:val="superscript"/>
              </w:rPr>
              <w:t>14</w:t>
            </w:r>
            <w:r>
              <w:t xml:space="preserve"> + X</w:t>
            </w:r>
            <w:r>
              <w:rPr>
                <w:vertAlign w:val="superscript"/>
              </w:rPr>
              <w:t xml:space="preserve">11 </w:t>
            </w:r>
            <w:r w:rsidRPr="00C61416">
              <w:t>+</w:t>
            </w:r>
            <w:r>
              <w:rPr>
                <w:vertAlign w:val="superscript"/>
              </w:rPr>
              <w:t xml:space="preserve"> </w:t>
            </w:r>
            <w:r>
              <w:t>X</w:t>
            </w:r>
            <w:r>
              <w:rPr>
                <w:vertAlign w:val="superscript"/>
              </w:rPr>
              <w:t>10</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 + 1</w:t>
            </w:r>
          </w:p>
        </w:tc>
        <w:tc>
          <w:tcPr>
            <w:tcW w:w="4672" w:type="dxa"/>
          </w:tcPr>
          <w:p w14:paraId="5FBF834B" w14:textId="17663F59" w:rsidR="0021640C" w:rsidRDefault="0021640C" w:rsidP="005F096F">
            <w:pPr>
              <w:pStyle w:val="BodyText"/>
            </w:pPr>
            <w:r>
              <w:t>Polynomial 24A from 36.212 V8.8.0 p.8 Sec 5.1.1</w:t>
            </w:r>
          </w:p>
        </w:tc>
      </w:tr>
    </w:tbl>
    <w:p w14:paraId="5FF507E6" w14:textId="77777777" w:rsidR="00247050" w:rsidRPr="005F096F" w:rsidRDefault="00247050" w:rsidP="005F096F">
      <w:pPr>
        <w:pStyle w:val="BodyText"/>
      </w:pPr>
    </w:p>
    <w:p w14:paraId="73CF2A80" w14:textId="0F65821C" w:rsidR="00D97FDF" w:rsidRDefault="000E32FE" w:rsidP="00D97FDF">
      <w:pPr>
        <w:pStyle w:val="Heading1"/>
      </w:pPr>
      <w:r>
        <w:t>Probability of undetected error</w:t>
      </w:r>
    </w:p>
    <w:p w14:paraId="443D2066" w14:textId="352BCAAB" w:rsidR="003A2F7C" w:rsidRDefault="003A2F7C" w:rsidP="003A2F7C">
      <w:pPr>
        <w:pStyle w:val="BodyText"/>
      </w:pPr>
      <w:r>
        <w:t>The probability of undetected errors has been investigated for information block lengths of k=400 and k=1000 bits</w:t>
      </w:r>
      <w:r w:rsidR="00DA7F43">
        <w:t xml:space="preserve"> and different rates</w:t>
      </w:r>
      <w:r>
        <w:t xml:space="preserve">. The CRC bits </w:t>
      </w:r>
      <w:r w:rsidR="00247050">
        <w:t xml:space="preserve">of length </w:t>
      </w:r>
      <w:r w:rsidR="003A6D03">
        <w:t>L</w:t>
      </w:r>
      <w:r w:rsidR="003A6D03" w:rsidRPr="000B4F64">
        <w:rPr>
          <w:vertAlign w:val="subscript"/>
        </w:rPr>
        <w:t>CRC</w:t>
      </w:r>
      <w:r w:rsidR="003A6D03">
        <w:t xml:space="preserve"> </w:t>
      </w:r>
      <w:r>
        <w:t>are included in the block of information bits seen by the decoder, which means that the actual number of information bits is k</w:t>
      </w:r>
      <w:r w:rsidR="003A6D03">
        <w:sym w:font="Symbol" w:char="F02D"/>
      </w:r>
      <w:r w:rsidR="003A6D03" w:rsidRPr="003A6D03">
        <w:t xml:space="preserve"> </w:t>
      </w:r>
      <w:r w:rsidR="003A6D03">
        <w:t>L</w:t>
      </w:r>
      <w:r w:rsidR="003A6D03" w:rsidRPr="003C4FEC">
        <w:rPr>
          <w:vertAlign w:val="subscript"/>
        </w:rPr>
        <w:t>CRC</w:t>
      </w:r>
      <w:r>
        <w:t>.</w:t>
      </w:r>
    </w:p>
    <w:p w14:paraId="3F6353EE" w14:textId="6097A12F" w:rsidR="00DA7F43" w:rsidRDefault="00DA7F43" w:rsidP="00E00814">
      <w:pPr>
        <w:pStyle w:val="BodyText"/>
      </w:pPr>
      <w:bookmarkStart w:id="4" w:name="_Ref462125875"/>
      <w:r>
        <w:t>The figures below show</w:t>
      </w:r>
      <w:r w:rsidR="00E00814">
        <w:t xml:space="preserve"> the probability of undetected error, defined as </w:t>
      </w:r>
    </w:p>
    <w:p w14:paraId="340F6C1B" w14:textId="4CCDD5A1" w:rsidR="00DA7F43" w:rsidRDefault="00DA7F43" w:rsidP="00E00814">
      <w:pPr>
        <w:pStyle w:val="BodyText"/>
      </w:pPr>
      <m:oMathPara>
        <m:oMath>
          <m:r>
            <w:rPr>
              <w:rFonts w:ascii="Cambria Math" w:hAnsi="Cambria Math" w:cs="Cambria Math"/>
            </w:rPr>
            <m:t>Prob. of undetected error</m:t>
          </m:r>
          <m:r>
            <m:rPr>
              <m:sty m:val="p"/>
            </m:rPr>
            <w:rPr>
              <w:rFonts w:ascii="Cambria Math" w:hAnsi="Cambria Math" w:cs="Cambria Math"/>
            </w:rPr>
            <m:t>=</m:t>
          </m:r>
          <m:f>
            <m:fPr>
              <m:ctrlPr>
                <w:rPr>
                  <w:rFonts w:ascii="Cambria Math" w:hAnsi="Cambria Math"/>
                </w:rPr>
              </m:ctrlPr>
            </m:fPr>
            <m:num>
              <m:r>
                <w:rPr>
                  <w:rFonts w:ascii="Cambria Math" w:hAnsi="Cambria Math"/>
                </w:rPr>
                <m:t>#(decoding errors not detected by parity check equations or CRC)</m:t>
              </m:r>
            </m:num>
            <m:den>
              <m:r>
                <m:rPr>
                  <m:sty m:val="p"/>
                </m:rPr>
                <w:rPr>
                  <w:rFonts w:ascii="Cambria Math" w:hAnsi="Cambria Math" w:cs="Cambria Math"/>
                </w:rPr>
                <m:t>#(transmitted codewords)</m:t>
              </m:r>
            </m:den>
          </m:f>
        </m:oMath>
      </m:oMathPara>
    </w:p>
    <w:p w14:paraId="7F80C930" w14:textId="691FCB49" w:rsidR="00E00814" w:rsidRDefault="00E00814" w:rsidP="00E00814">
      <w:pPr>
        <w:pStyle w:val="BodyText"/>
      </w:pPr>
      <w:r>
        <w:t xml:space="preserve">The </w:t>
      </w:r>
      <w:r w:rsidR="00D611EB">
        <w:t>figures</w:t>
      </w:r>
      <w:r>
        <w:t xml:space="preserve"> show the prob</w:t>
      </w:r>
      <w:r w:rsidR="00DA7F43">
        <w:t>ability of undetected error for the combination of LDPC and CRC, where</w:t>
      </w:r>
      <w:r>
        <w:t xml:space="preserve"> the inherent error detection capability of the LDPC code</w:t>
      </w:r>
      <w:r w:rsidR="00DA7F43">
        <w:t xml:space="preserve"> and the CRC error detection </w:t>
      </w:r>
      <w:r w:rsidR="00130E4E">
        <w:t xml:space="preserve">are </w:t>
      </w:r>
      <w:r w:rsidR="00DA7F43">
        <w:t>combined</w:t>
      </w:r>
      <w:r>
        <w:t>.</w:t>
      </w:r>
      <w:r w:rsidR="00130E4E">
        <w:t xml:space="preserve"> For this case, the error is undetected only when both conditions are satisfied: (a) the erroneous codeword satisfies the LDPC parity check equations; (b) the estimated LDPC info block passes the CRC check.</w:t>
      </w:r>
      <w:r>
        <w:t xml:space="preserve"> </w:t>
      </w:r>
    </w:p>
    <w:p w14:paraId="7C8693DF" w14:textId="3AA903CD" w:rsidR="00C7458E" w:rsidRDefault="00C7458E" w:rsidP="00C7458E">
      <w:pPr>
        <w:pStyle w:val="Heading2"/>
        <w:tabs>
          <w:tab w:val="clear" w:pos="3447"/>
        </w:tabs>
        <w:ind w:left="567"/>
      </w:pPr>
      <w:r>
        <w:lastRenderedPageBreak/>
        <w:t>Simulation results for k=400 bits</w:t>
      </w:r>
    </w:p>
    <w:p w14:paraId="2CB9CE30" w14:textId="0F202990" w:rsidR="00D611EB" w:rsidRDefault="00C7458E" w:rsidP="00C7458E">
      <w:pPr>
        <w:pStyle w:val="BodyText"/>
      </w:pPr>
      <w:r>
        <w:t xml:space="preserve">Simulation results for k=400 information bits are shown in </w:t>
      </w:r>
      <w:r w:rsidR="00265292">
        <w:fldChar w:fldCharType="begin"/>
      </w:r>
      <w:r w:rsidR="00265292">
        <w:instrText xml:space="preserve"> REF _Ref471491151 \h </w:instrText>
      </w:r>
      <w:r w:rsidR="00265292">
        <w:fldChar w:fldCharType="separate"/>
      </w:r>
      <w:r w:rsidR="00265292">
        <w:t xml:space="preserve">Figure </w:t>
      </w:r>
      <w:r w:rsidR="00265292">
        <w:rPr>
          <w:noProof/>
        </w:rPr>
        <w:t>1</w:t>
      </w:r>
      <w:r w:rsidR="00265292">
        <w:fldChar w:fldCharType="end"/>
      </w:r>
      <w:r w:rsidR="005D03A6">
        <w:t xml:space="preserve"> to </w:t>
      </w:r>
      <w:r w:rsidR="005D03A6">
        <w:fldChar w:fldCharType="begin"/>
      </w:r>
      <w:r w:rsidR="005D03A6">
        <w:instrText xml:space="preserve"> REF _Ref471491154 \h </w:instrText>
      </w:r>
      <w:r w:rsidR="005D03A6">
        <w:fldChar w:fldCharType="separate"/>
      </w:r>
      <w:r w:rsidR="005D03A6">
        <w:t xml:space="preserve">Figure </w:t>
      </w:r>
      <w:r w:rsidR="005D03A6">
        <w:rPr>
          <w:noProof/>
        </w:rPr>
        <w:t>4</w:t>
      </w:r>
      <w:r w:rsidR="005D03A6">
        <w:fldChar w:fldCharType="end"/>
      </w:r>
      <w:r w:rsidR="006B366B">
        <w:t>.</w:t>
      </w:r>
      <w:r w:rsidR="00265292">
        <w:t xml:space="preserve"> The results clearly show the benefit of the inherent error detection capability of the LDPC code.</w:t>
      </w:r>
      <w:r w:rsidR="002C79B0">
        <w:t xml:space="preserve"> At low E</w:t>
      </w:r>
      <w:r w:rsidR="002C79B0">
        <w:rPr>
          <w:vertAlign w:val="subscript"/>
        </w:rPr>
        <w:t>s</w:t>
      </w:r>
      <w:r w:rsidR="002C79B0">
        <w:t>/N</w:t>
      </w:r>
      <w:r w:rsidR="002C79B0">
        <w:rPr>
          <w:vertAlign w:val="subscript"/>
        </w:rPr>
        <w:t>0</w:t>
      </w:r>
      <w:r w:rsidR="002C79B0">
        <w:t xml:space="preserve">, </w:t>
      </w:r>
      <w:r w:rsidR="008C66FB">
        <w:t>the LDPC decoder have very low probability of undetected error also without CRC</w:t>
      </w:r>
      <w:r w:rsidR="00BF55CF">
        <w:t xml:space="preserve">. </w:t>
      </w:r>
      <w:r w:rsidR="002C79B0">
        <w:t xml:space="preserve">This is because the </w:t>
      </w:r>
      <w:r w:rsidR="008C66FB">
        <w:t xml:space="preserve">LDPC </w:t>
      </w:r>
      <w:r w:rsidR="002C79B0">
        <w:t>decoder is ve</w:t>
      </w:r>
      <w:r w:rsidR="00430F2A">
        <w:t>ry unlikely to converge to</w:t>
      </w:r>
      <w:r w:rsidR="00190BC0">
        <w:t xml:space="preserve"> a codeword at these low E</w:t>
      </w:r>
      <w:r w:rsidR="00190BC0">
        <w:rPr>
          <w:vertAlign w:val="subscript"/>
        </w:rPr>
        <w:t>s</w:t>
      </w:r>
      <w:r w:rsidR="00190BC0">
        <w:t>/N</w:t>
      </w:r>
      <w:r w:rsidR="00190BC0">
        <w:rPr>
          <w:vertAlign w:val="subscript"/>
        </w:rPr>
        <w:t>0.</w:t>
      </w:r>
      <w:r w:rsidR="00BF55CF">
        <w:rPr>
          <w:vertAlign w:val="subscript"/>
        </w:rPr>
        <w:t xml:space="preserve"> </w:t>
      </w:r>
      <w:r w:rsidR="00BF55CF">
        <w:t xml:space="preserve"> </w:t>
      </w:r>
      <w:r w:rsidR="00BF55CF">
        <w:t>In contrast,</w:t>
      </w:r>
      <w:r w:rsidR="00BF55CF">
        <w:t xml:space="preserve"> coding schemes without inherent error detection capability rely solely on the CRC</w:t>
      </w:r>
      <w:r w:rsidR="00BF55CF">
        <w:t>,</w:t>
      </w:r>
      <w:r w:rsidR="00BF55CF">
        <w:t xml:space="preserve"> and have a probability of undetected error equal to one. </w:t>
      </w:r>
    </w:p>
    <w:p w14:paraId="0103AE69" w14:textId="6A49848C" w:rsidR="00C7458E" w:rsidRDefault="00190BC0" w:rsidP="00C7458E">
      <w:pPr>
        <w:pStyle w:val="BodyText"/>
      </w:pPr>
      <w:r>
        <w:t>At high E</w:t>
      </w:r>
      <w:r>
        <w:rPr>
          <w:vertAlign w:val="subscript"/>
        </w:rPr>
        <w:t>s</w:t>
      </w:r>
      <w:r>
        <w:t>/N</w:t>
      </w:r>
      <w:r>
        <w:rPr>
          <w:vertAlign w:val="subscript"/>
        </w:rPr>
        <w:t>0</w:t>
      </w:r>
      <w:r>
        <w:t xml:space="preserve">, the situation is the opposite. </w:t>
      </w:r>
      <w:r w:rsidR="006B27E3">
        <w:t>The decoder will in most case</w:t>
      </w:r>
      <w:r w:rsidR="00430F2A">
        <w:t>s converge to</w:t>
      </w:r>
      <w:r w:rsidR="006B27E3">
        <w:t xml:space="preserve"> a </w:t>
      </w:r>
      <w:r w:rsidR="006B0B86">
        <w:t xml:space="preserve">valid LDPC </w:t>
      </w:r>
      <w:r w:rsidR="006B27E3">
        <w:t>codeword</w:t>
      </w:r>
      <w:r w:rsidR="006B0B86">
        <w:t>, satisfying the LDPC parity check sum.</w:t>
      </w:r>
      <w:r w:rsidR="006B27E3">
        <w:t xml:space="preserve"> </w:t>
      </w:r>
      <w:r w:rsidR="006B0B86">
        <w:t>I</w:t>
      </w:r>
      <w:r w:rsidR="006B27E3">
        <w:t xml:space="preserve">f </w:t>
      </w:r>
      <w:r w:rsidR="006B0B86">
        <w:t>the decoder output</w:t>
      </w:r>
      <w:r w:rsidR="006B27E3">
        <w:t xml:space="preserve"> is not the correct codeword, which is the most common case, we have an undetected error</w:t>
      </w:r>
      <w:r w:rsidR="006B0B86">
        <w:t xml:space="preserve"> if using LDPC parity checksum only</w:t>
      </w:r>
      <w:r w:rsidR="006B27E3">
        <w:t>. Therefore, for LDPC codes, the CRC attachment is mainly needed in the high E</w:t>
      </w:r>
      <w:r w:rsidR="006B27E3">
        <w:rPr>
          <w:vertAlign w:val="subscript"/>
        </w:rPr>
        <w:t>s</w:t>
      </w:r>
      <w:r w:rsidR="006B27E3">
        <w:t>/N</w:t>
      </w:r>
      <w:r w:rsidR="006B27E3">
        <w:rPr>
          <w:vertAlign w:val="subscript"/>
        </w:rPr>
        <w:t>0</w:t>
      </w:r>
      <w:r w:rsidR="006B27E3">
        <w:t xml:space="preserve"> region where the probability of undetected errors is anyhow very low due to the low BLER.</w:t>
      </w:r>
    </w:p>
    <w:p w14:paraId="61BF6C1B" w14:textId="77777777" w:rsidR="00907A07" w:rsidRDefault="00E618F3" w:rsidP="00C7458E">
      <w:pPr>
        <w:pStyle w:val="BodyText"/>
      </w:pPr>
      <w:r>
        <w:t>The analysis of how the probability of undetected error of LDPC codes decreases with increasing number of CRC bits is a bit difficult since we very soon reach too low probabilities to do simulations with enough statistics and good accuracy. Therefore, simulation results are shown only for C</w:t>
      </w:r>
      <w:r w:rsidR="00907A07">
        <w:t>RC lengths of up to 8 bits.</w:t>
      </w:r>
    </w:p>
    <w:p w14:paraId="355BB419" w14:textId="372F51FC" w:rsidR="006B366B" w:rsidRDefault="00907A07" w:rsidP="00C7458E">
      <w:pPr>
        <w:pStyle w:val="BodyText"/>
      </w:pPr>
      <w:r>
        <w:t xml:space="preserve">The </w:t>
      </w:r>
      <w:r w:rsidR="00665EEC">
        <w:t>minimum distance (d</w:t>
      </w:r>
      <w:r w:rsidR="00665EEC">
        <w:rPr>
          <w:vertAlign w:val="subscript"/>
        </w:rPr>
        <w:t>min</w:t>
      </w:r>
      <w:r w:rsidR="00665EEC">
        <w:t xml:space="preserve">) </w:t>
      </w:r>
      <w:r>
        <w:t>of the LDPC code may have impact on</w:t>
      </w:r>
      <w:r w:rsidR="00665EEC">
        <w:t xml:space="preserve"> the probability of undetected error after applying a CRC code. If the minimum distance is large, it is more unlikely</w:t>
      </w:r>
      <w:r w:rsidR="00430F2A">
        <w:t xml:space="preserve"> that the decoder will converge to</w:t>
      </w:r>
      <w:r w:rsidR="00665EEC">
        <w:t xml:space="preserve"> an erroneous codeword. </w:t>
      </w:r>
      <w:r>
        <w:t>However, a</w:t>
      </w:r>
      <w:r w:rsidR="00665EEC">
        <w:t xml:space="preserve"> large minimum distance</w:t>
      </w:r>
      <w:r>
        <w:t xml:space="preserve"> may also imply that the number of erroneous information bits is high, thereby making the error more difficult to detect with the CRC. Typically,</w:t>
      </w:r>
      <w:r w:rsidR="00A84CFC">
        <w:t xml:space="preserve"> for a well- designed set of LDPC codes,</w:t>
      </w:r>
      <w:r>
        <w:t xml:space="preserve"> </w:t>
      </w:r>
      <w:r w:rsidR="00A84CFC">
        <w:t xml:space="preserve">when the LDPC decoder converges to an erroneous codeword, </w:t>
      </w:r>
      <w:r>
        <w:t xml:space="preserve">we expect the </w:t>
      </w:r>
      <w:r w:rsidR="00A84CFC">
        <w:t xml:space="preserve">proportion </w:t>
      </w:r>
      <w:r>
        <w:t xml:space="preserve">of </w:t>
      </w:r>
      <w:r w:rsidR="00B85F0C">
        <w:t xml:space="preserve">erroneous information bits </w:t>
      </w:r>
      <w:r w:rsidR="00A84CFC">
        <w:t>not to vary dramatically</w:t>
      </w:r>
      <w:r w:rsidR="00B85F0C">
        <w:t xml:space="preserve"> when the code rate, and thereby d</w:t>
      </w:r>
      <w:r w:rsidR="00B85F0C">
        <w:rPr>
          <w:vertAlign w:val="subscript"/>
        </w:rPr>
        <w:t>min</w:t>
      </w:r>
      <w:r w:rsidR="00B85F0C">
        <w:t xml:space="preserve">, changes. At low code rate, </w:t>
      </w:r>
      <w:r w:rsidR="00430F2A">
        <w:t>the decoder is more likely to converge to a codeword, like for high E</w:t>
      </w:r>
      <w:r w:rsidR="00430F2A">
        <w:rPr>
          <w:vertAlign w:val="subscript"/>
        </w:rPr>
        <w:t>s</w:t>
      </w:r>
      <w:r w:rsidR="00430F2A">
        <w:t>/N</w:t>
      </w:r>
      <w:r w:rsidR="00430F2A">
        <w:rPr>
          <w:vertAlign w:val="subscript"/>
        </w:rPr>
        <w:t>0</w:t>
      </w:r>
      <w:r w:rsidR="00430F2A">
        <w:t>, and the probability of undetected error is therefore slightly higher than for code rates in the order of 1/2.</w:t>
      </w:r>
    </w:p>
    <w:p w14:paraId="79B5BF66" w14:textId="77777777" w:rsidR="000B4F64" w:rsidRDefault="00A84CFC" w:rsidP="00C7458E">
      <w:pPr>
        <w:pStyle w:val="BodyText"/>
      </w:pPr>
      <w:r>
        <w:t xml:space="preserve">To keep the packet loss rate low for TCP slow-start, it is usually assumed </w:t>
      </w:r>
      <w:r w:rsidR="000009D0">
        <w:t xml:space="preserve">that the probability of undetected error on the transport block level </w:t>
      </w:r>
      <w:r>
        <w:t>is</w:t>
      </w:r>
      <w:r w:rsidR="000009D0">
        <w:t xml:space="preserve"> </w:t>
      </w:r>
      <w:r>
        <w:t>required to be</w:t>
      </w:r>
      <w:r w:rsidR="000009D0">
        <w:t xml:space="preserve"> 10</w:t>
      </w:r>
      <w:r w:rsidR="000009D0">
        <w:rPr>
          <w:vertAlign w:val="superscript"/>
        </w:rPr>
        <w:t>-6</w:t>
      </w:r>
      <w:r>
        <w:t xml:space="preserve"> or less.</w:t>
      </w:r>
      <w:r w:rsidR="000009D0">
        <w:t xml:space="preserve"> </w:t>
      </w:r>
      <w:r>
        <w:t xml:space="preserve">The </w:t>
      </w:r>
      <w:r w:rsidR="000009D0">
        <w:t xml:space="preserve">number of CRC bits needed to achieve this goal for the different code rates can be estimated. </w:t>
      </w:r>
      <w:r w:rsidR="005D03A6">
        <w:t xml:space="preserve">If the transport block is segmented into several code blocks, additional CRC bits are attached and the probability of undetected error at the transport block level becomes very low. Therefore, we focus on the case where the transport block consists of only one code block in the following. </w:t>
      </w:r>
    </w:p>
    <w:p w14:paraId="384D5639" w14:textId="155F2354" w:rsidR="00A05522" w:rsidRPr="005D03A6" w:rsidRDefault="000B4F64" w:rsidP="00C7458E">
      <w:pPr>
        <w:pStyle w:val="BodyText"/>
      </w:pPr>
      <w:r>
        <w:t xml:space="preserve">As shown in Figure 1, </w:t>
      </w:r>
      <w:r>
        <w:t>a</w:t>
      </w:r>
      <w:r>
        <w:t xml:space="preserve">t </w:t>
      </w:r>
      <w:r w:rsidR="005B1E03">
        <w:t>rate 8/9, 8 CRC bits results in an undetected probability of error of up to 7x10</w:t>
      </w:r>
      <w:r w:rsidR="005D03A6">
        <w:rPr>
          <w:vertAlign w:val="superscript"/>
        </w:rPr>
        <w:t>-6</w:t>
      </w:r>
      <w:r w:rsidR="005B1E03">
        <w:t xml:space="preserve">. </w:t>
      </w:r>
      <w:r>
        <w:t>W</w:t>
      </w:r>
      <w:bookmarkStart w:id="5" w:name="_GoBack"/>
      <w:bookmarkEnd w:id="5"/>
      <w:r w:rsidR="005B1E03">
        <w:t>ith 12 CRC bits, a maximum probability of undetected error less than 10</w:t>
      </w:r>
      <w:r w:rsidR="005B1E03">
        <w:rPr>
          <w:vertAlign w:val="superscript"/>
        </w:rPr>
        <w:t>-6</w:t>
      </w:r>
      <w:r w:rsidR="005B1E03">
        <w:t xml:space="preserve"> can be achieved.</w:t>
      </w:r>
      <w:r w:rsidR="005D03A6">
        <w:t xml:space="preserve"> The same holds for the other code rates as well, since it can be observed that more than 8 CRC bits are needed to achieve a probability of undetected error below 10</w:t>
      </w:r>
      <w:r w:rsidR="005D03A6">
        <w:rPr>
          <w:vertAlign w:val="superscript"/>
        </w:rPr>
        <w:t>-6</w:t>
      </w:r>
      <w:r w:rsidR="005D03A6">
        <w:t>.</w:t>
      </w:r>
    </w:p>
    <w:p w14:paraId="5D0E132F" w14:textId="6A428C40" w:rsidR="00C7458E" w:rsidRDefault="00A86241" w:rsidP="000B4F64">
      <w:pPr>
        <w:pStyle w:val="BodyText"/>
        <w:keepNext/>
        <w:jc w:val="center"/>
      </w:pPr>
      <w:r w:rsidRPr="00A86241">
        <w:rPr>
          <w:noProof/>
          <w:lang w:eastAsia="zh-CN"/>
        </w:rPr>
        <w:drawing>
          <wp:inline distT="0" distB="0" distL="0" distR="0" wp14:anchorId="57B809AC" wp14:editId="6E4081C3">
            <wp:extent cx="3821374" cy="286603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28423" cy="2871318"/>
                    </a:xfrm>
                    <a:prstGeom prst="rect">
                      <a:avLst/>
                    </a:prstGeom>
                  </pic:spPr>
                </pic:pic>
              </a:graphicData>
            </a:graphic>
          </wp:inline>
        </w:drawing>
      </w:r>
    </w:p>
    <w:p w14:paraId="2EBAC78E" w14:textId="3B4FB192" w:rsidR="00785CA3" w:rsidRDefault="00C7458E" w:rsidP="00C7458E">
      <w:pPr>
        <w:pStyle w:val="Caption"/>
        <w:jc w:val="both"/>
      </w:pPr>
      <w:bookmarkStart w:id="6" w:name="_Ref471491151"/>
      <w:r>
        <w:t xml:space="preserve">Figure </w:t>
      </w:r>
      <w:r>
        <w:fldChar w:fldCharType="begin"/>
      </w:r>
      <w:r>
        <w:instrText xml:space="preserve"> SEQ Figure \* ARABIC </w:instrText>
      </w:r>
      <w:r>
        <w:fldChar w:fldCharType="separate"/>
      </w:r>
      <w:r w:rsidR="00515BED">
        <w:rPr>
          <w:noProof/>
        </w:rPr>
        <w:t>1</w:t>
      </w:r>
      <w:r>
        <w:fldChar w:fldCharType="end"/>
      </w:r>
      <w:bookmarkEnd w:id="6"/>
      <w:r>
        <w:tab/>
        <w:t>Probability of undetected error for k=400 and code rate R=8/9.</w:t>
      </w:r>
    </w:p>
    <w:p w14:paraId="2FA81430" w14:textId="6339AE3E" w:rsidR="00265292" w:rsidRDefault="000F05C0" w:rsidP="000B4F64">
      <w:pPr>
        <w:pStyle w:val="BodyText"/>
        <w:keepNext/>
        <w:jc w:val="center"/>
      </w:pPr>
      <w:r w:rsidRPr="000F05C0">
        <w:rPr>
          <w:noProof/>
          <w:lang w:eastAsia="zh-CN"/>
        </w:rPr>
        <w:lastRenderedPageBreak/>
        <w:drawing>
          <wp:inline distT="0" distB="0" distL="0" distR="0" wp14:anchorId="4CE847C2" wp14:editId="50FEFC5E">
            <wp:extent cx="3775539" cy="283165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84198" cy="2838148"/>
                    </a:xfrm>
                    <a:prstGeom prst="rect">
                      <a:avLst/>
                    </a:prstGeom>
                  </pic:spPr>
                </pic:pic>
              </a:graphicData>
            </a:graphic>
          </wp:inline>
        </w:drawing>
      </w:r>
    </w:p>
    <w:p w14:paraId="14FD6EA7" w14:textId="501D2DA6" w:rsidR="00785CA3" w:rsidRDefault="00265292" w:rsidP="00265292">
      <w:pPr>
        <w:pStyle w:val="Caption"/>
        <w:jc w:val="both"/>
      </w:pPr>
      <w:bookmarkStart w:id="7" w:name="_Ref471491152"/>
      <w:r>
        <w:t xml:space="preserve">Figure </w:t>
      </w:r>
      <w:r>
        <w:fldChar w:fldCharType="begin"/>
      </w:r>
      <w:r>
        <w:instrText xml:space="preserve"> SEQ Figure \* ARABIC </w:instrText>
      </w:r>
      <w:r>
        <w:fldChar w:fldCharType="separate"/>
      </w:r>
      <w:r w:rsidR="00515BED">
        <w:rPr>
          <w:noProof/>
        </w:rPr>
        <w:t>2</w:t>
      </w:r>
      <w:r>
        <w:fldChar w:fldCharType="end"/>
      </w:r>
      <w:bookmarkEnd w:id="7"/>
      <w:r>
        <w:tab/>
        <w:t>Probability of undetected error for k=400 and code rate R=2/3.</w:t>
      </w:r>
    </w:p>
    <w:p w14:paraId="53EC5E52" w14:textId="36DE7BA2" w:rsidR="00515BED" w:rsidRDefault="008C66FB" w:rsidP="000B4F64">
      <w:pPr>
        <w:keepNext/>
        <w:jc w:val="center"/>
      </w:pPr>
      <w:r w:rsidRPr="008C66FB">
        <w:rPr>
          <w:noProof/>
          <w:lang w:eastAsia="zh-CN"/>
        </w:rPr>
        <w:drawing>
          <wp:inline distT="0" distB="0" distL="0" distR="0" wp14:anchorId="6CFF970B" wp14:editId="734275CF">
            <wp:extent cx="3794077" cy="28455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7479" cy="2855610"/>
                    </a:xfrm>
                    <a:prstGeom prst="rect">
                      <a:avLst/>
                    </a:prstGeom>
                  </pic:spPr>
                </pic:pic>
              </a:graphicData>
            </a:graphic>
          </wp:inline>
        </w:drawing>
      </w:r>
    </w:p>
    <w:p w14:paraId="48D050A4" w14:textId="22BE8BB1" w:rsidR="00515BED" w:rsidRPr="00515BED" w:rsidRDefault="00515BED" w:rsidP="00515BED">
      <w:pPr>
        <w:pStyle w:val="Caption"/>
        <w:jc w:val="left"/>
      </w:pPr>
      <w:r>
        <w:t xml:space="preserve">Figure </w:t>
      </w:r>
      <w:r>
        <w:fldChar w:fldCharType="begin"/>
      </w:r>
      <w:r>
        <w:instrText xml:space="preserve"> SEQ Figure \* ARABIC </w:instrText>
      </w:r>
      <w:r>
        <w:fldChar w:fldCharType="separate"/>
      </w:r>
      <w:r>
        <w:rPr>
          <w:noProof/>
        </w:rPr>
        <w:t>3</w:t>
      </w:r>
      <w:r>
        <w:fldChar w:fldCharType="end"/>
      </w:r>
      <w:r>
        <w:tab/>
        <w:t>Probability of undetected error for k=400 and code rate R=1/2.</w:t>
      </w:r>
    </w:p>
    <w:p w14:paraId="72603762" w14:textId="1039BA0A" w:rsidR="00265292" w:rsidRDefault="00490FF7" w:rsidP="000B4F64">
      <w:pPr>
        <w:pStyle w:val="BodyText"/>
        <w:keepNext/>
        <w:jc w:val="center"/>
      </w:pPr>
      <w:r w:rsidRPr="00490FF7">
        <w:rPr>
          <w:noProof/>
          <w:lang w:eastAsia="zh-CN"/>
        </w:rPr>
        <w:lastRenderedPageBreak/>
        <w:drawing>
          <wp:inline distT="0" distB="0" distL="0" distR="0" wp14:anchorId="426387E4" wp14:editId="41F98D13">
            <wp:extent cx="3920651" cy="2940488"/>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40438" cy="2955328"/>
                    </a:xfrm>
                    <a:prstGeom prst="rect">
                      <a:avLst/>
                    </a:prstGeom>
                  </pic:spPr>
                </pic:pic>
              </a:graphicData>
            </a:graphic>
          </wp:inline>
        </w:drawing>
      </w:r>
    </w:p>
    <w:p w14:paraId="42B232F4" w14:textId="472BD0AB" w:rsidR="00C7458E" w:rsidRDefault="00265292" w:rsidP="00265292">
      <w:pPr>
        <w:pStyle w:val="Caption"/>
        <w:jc w:val="both"/>
      </w:pPr>
      <w:bookmarkStart w:id="8" w:name="_Ref471491154"/>
      <w:r>
        <w:t xml:space="preserve">Figure </w:t>
      </w:r>
      <w:r>
        <w:fldChar w:fldCharType="begin"/>
      </w:r>
      <w:r>
        <w:instrText xml:space="preserve"> SEQ Figure \* ARABIC </w:instrText>
      </w:r>
      <w:r>
        <w:fldChar w:fldCharType="separate"/>
      </w:r>
      <w:r w:rsidR="00515BED">
        <w:rPr>
          <w:noProof/>
        </w:rPr>
        <w:t>4</w:t>
      </w:r>
      <w:r>
        <w:fldChar w:fldCharType="end"/>
      </w:r>
      <w:bookmarkEnd w:id="8"/>
      <w:r>
        <w:tab/>
        <w:t>Probability of undetected error for k=400 and code rate R=1/4.</w:t>
      </w:r>
    </w:p>
    <w:p w14:paraId="4D8805C6" w14:textId="6C0E117B" w:rsidR="00265292" w:rsidRDefault="00265292" w:rsidP="00265292">
      <w:pPr>
        <w:pStyle w:val="Heading2"/>
        <w:tabs>
          <w:tab w:val="clear" w:pos="3447"/>
        </w:tabs>
        <w:ind w:left="567"/>
      </w:pPr>
      <w:r>
        <w:t>Simulation results for k=1000 bits</w:t>
      </w:r>
    </w:p>
    <w:p w14:paraId="72C19E81" w14:textId="134D0776" w:rsidR="00265292" w:rsidRDefault="005D03A6" w:rsidP="00265292">
      <w:pPr>
        <w:pStyle w:val="BodyText"/>
      </w:pPr>
      <w:r>
        <w:t xml:space="preserve">Simulation results for k=1000 bits and different code rates are shown in </w:t>
      </w:r>
      <w:r>
        <w:fldChar w:fldCharType="begin"/>
      </w:r>
      <w:r>
        <w:instrText xml:space="preserve"> REF _Ref471559008 \h </w:instrText>
      </w:r>
      <w:r>
        <w:fldChar w:fldCharType="separate"/>
      </w:r>
      <w:r>
        <w:t xml:space="preserve">Figure </w:t>
      </w:r>
      <w:r>
        <w:rPr>
          <w:noProof/>
        </w:rPr>
        <w:t>5</w:t>
      </w:r>
      <w:r>
        <w:fldChar w:fldCharType="end"/>
      </w:r>
      <w:r>
        <w:t xml:space="preserve"> to </w:t>
      </w:r>
      <w:r>
        <w:fldChar w:fldCharType="begin"/>
      </w:r>
      <w:r>
        <w:instrText xml:space="preserve"> REF _Ref471559009 \h </w:instrText>
      </w:r>
      <w:r>
        <w:fldChar w:fldCharType="separate"/>
      </w:r>
      <w:r>
        <w:t xml:space="preserve">Figure </w:t>
      </w:r>
      <w:r>
        <w:rPr>
          <w:noProof/>
        </w:rPr>
        <w:t>7</w:t>
      </w:r>
      <w:r>
        <w:fldChar w:fldCharType="end"/>
      </w:r>
      <w:r>
        <w:t xml:space="preserve">. The behavior is in principle the same as for k=400 bits, with the difference that </w:t>
      </w:r>
      <w:r w:rsidR="00CB30C4">
        <w:t>the probability of undetected error for the LDPC code is lower for the longer block length. For this information block length, it is likely that 8 CRC bits is enough to reach the desired probability of undetected error for all code rates except 8/9</w:t>
      </w:r>
      <w:r w:rsidR="001725D1">
        <w:t xml:space="preserve">. However, to guarantee that the desired probability of undetected error is achieved for all different code rates we propose that 12 CRC bits are attached to each code block. For information block lengths larger than 1000 bits, 8 CRC bits could most likely achieve the target, but further investigation is needed to draw a </w:t>
      </w:r>
      <w:r w:rsidR="001C3D73">
        <w:t xml:space="preserve">concrete </w:t>
      </w:r>
      <w:r w:rsidR="001725D1">
        <w:t>conclusion.</w:t>
      </w:r>
      <w:r w:rsidR="003765BE">
        <w:t xml:space="preserve"> However, since the inherent error detection capability of the LDPC code increases with increasing information block length, we propose that the number of attached CRC bits varies with the information block length and possibly with the code rate.</w:t>
      </w:r>
      <w:r w:rsidR="001C3D73">
        <w:t xml:space="preserve"> For instance, the </w:t>
      </w:r>
      <w:r w:rsidR="001C3D73">
        <w:t xml:space="preserve">number of CRC bits attached for larger K </w:t>
      </w:r>
      <w:r w:rsidR="001C3D73">
        <w:t>can be</w:t>
      </w:r>
      <w:r w:rsidR="001C3D73">
        <w:t xml:space="preserve"> shorter than that for smaller K</w:t>
      </w:r>
      <w:r w:rsidR="001C3D73">
        <w:t xml:space="preserve"> without losing error detection performance.</w:t>
      </w:r>
    </w:p>
    <w:p w14:paraId="28ECB635" w14:textId="28C32D78" w:rsidR="006B0B86" w:rsidRPr="000B4F64" w:rsidRDefault="00BC2001" w:rsidP="000B4F64">
      <w:pPr>
        <w:pStyle w:val="Proposal"/>
        <w:numPr>
          <w:ilvl w:val="0"/>
          <w:numId w:val="19"/>
        </w:numPr>
        <w:tabs>
          <w:tab w:val="num" w:pos="2880"/>
        </w:tabs>
        <w:ind w:left="1710" w:hanging="1710"/>
        <w:rPr>
          <w:rFonts w:cs="Arial"/>
        </w:rPr>
      </w:pPr>
      <w:r>
        <w:rPr>
          <w:rFonts w:cs="Arial"/>
        </w:rPr>
        <w:t>With LDPC codes, t</w:t>
      </w:r>
      <w:r w:rsidR="001C3D73">
        <w:rPr>
          <w:rFonts w:cs="Arial"/>
        </w:rPr>
        <w:t xml:space="preserve">he number of CRC bits required to reach a given undetected error probability </w:t>
      </w:r>
      <w:r w:rsidR="00B04E69">
        <w:rPr>
          <w:rFonts w:cs="Arial"/>
        </w:rPr>
        <w:t>varies with info block size and code rate.</w:t>
      </w:r>
    </w:p>
    <w:p w14:paraId="36100E5B" w14:textId="77777777" w:rsidR="006B0B86" w:rsidRPr="000B4F64" w:rsidRDefault="006B0B86" w:rsidP="00265292">
      <w:pPr>
        <w:pStyle w:val="BodyText"/>
        <w:rPr>
          <w:lang w:val="en-GB"/>
        </w:rPr>
      </w:pPr>
    </w:p>
    <w:p w14:paraId="169E215A" w14:textId="0D23F391" w:rsidR="001725D1" w:rsidRPr="001725D1" w:rsidRDefault="001725D1" w:rsidP="001725D1">
      <w:pPr>
        <w:pStyle w:val="Proposal"/>
        <w:numPr>
          <w:ilvl w:val="0"/>
          <w:numId w:val="14"/>
        </w:numPr>
        <w:tabs>
          <w:tab w:val="clear" w:pos="1304"/>
        </w:tabs>
        <w:ind w:left="1701" w:hanging="1701"/>
      </w:pPr>
      <w:r>
        <w:rPr>
          <w:lang w:val="en-US"/>
        </w:rPr>
        <w:t xml:space="preserve">The number of CRC bits attached </w:t>
      </w:r>
      <w:r w:rsidR="001C3D73">
        <w:rPr>
          <w:lang w:val="en-US"/>
        </w:rPr>
        <w:t>before LDPC encoding</w:t>
      </w:r>
      <w:r>
        <w:rPr>
          <w:lang w:val="en-US"/>
        </w:rPr>
        <w:t xml:space="preserve"> should be reduced from 24 for LTE to </w:t>
      </w:r>
      <w:r w:rsidR="006B0B86">
        <w:rPr>
          <w:lang w:val="en-US"/>
        </w:rPr>
        <w:t>L</w:t>
      </w:r>
      <w:r w:rsidR="006B0B86" w:rsidRPr="000B4F64">
        <w:rPr>
          <w:vertAlign w:val="subscript"/>
          <w:lang w:val="en-US"/>
        </w:rPr>
        <w:t>CRC</w:t>
      </w:r>
      <w:r w:rsidR="006B0B86">
        <w:rPr>
          <w:lang w:val="en-US"/>
        </w:rPr>
        <w:t>&lt;=</w:t>
      </w:r>
      <w:r>
        <w:rPr>
          <w:lang w:val="en-US"/>
        </w:rPr>
        <w:t>12</w:t>
      </w:r>
      <w:r w:rsidR="006B0B86">
        <w:rPr>
          <w:lang w:val="en-US"/>
        </w:rPr>
        <w:t xml:space="preserve"> bits</w:t>
      </w:r>
      <w:r>
        <w:rPr>
          <w:lang w:val="en-US"/>
        </w:rPr>
        <w:t xml:space="preserve"> for NR</w:t>
      </w:r>
      <w:r w:rsidRPr="001725D1">
        <w:rPr>
          <w:lang w:val="en-US"/>
        </w:rPr>
        <w:t>.</w:t>
      </w:r>
    </w:p>
    <w:p w14:paraId="1C15411B" w14:textId="77777777" w:rsidR="001725D1" w:rsidRDefault="001725D1" w:rsidP="00265292">
      <w:pPr>
        <w:pStyle w:val="BodyText"/>
      </w:pPr>
    </w:p>
    <w:p w14:paraId="201A85D1" w14:textId="0C4D4F2C" w:rsidR="00232593" w:rsidRDefault="00490FF7" w:rsidP="000B4F64">
      <w:pPr>
        <w:pStyle w:val="BodyText"/>
        <w:keepNext/>
        <w:jc w:val="center"/>
      </w:pPr>
      <w:r w:rsidRPr="00490FF7">
        <w:rPr>
          <w:noProof/>
          <w:lang w:eastAsia="zh-CN"/>
        </w:rPr>
        <w:lastRenderedPageBreak/>
        <w:drawing>
          <wp:inline distT="0" distB="0" distL="0" distR="0" wp14:anchorId="3EF1D959" wp14:editId="24436CDD">
            <wp:extent cx="3821374" cy="2866031"/>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54381" cy="2890786"/>
                    </a:xfrm>
                    <a:prstGeom prst="rect">
                      <a:avLst/>
                    </a:prstGeom>
                  </pic:spPr>
                </pic:pic>
              </a:graphicData>
            </a:graphic>
          </wp:inline>
        </w:drawing>
      </w:r>
    </w:p>
    <w:p w14:paraId="30F1C318" w14:textId="231A9B4E" w:rsidR="00265292" w:rsidRDefault="00232593" w:rsidP="00232593">
      <w:pPr>
        <w:pStyle w:val="Caption"/>
        <w:jc w:val="both"/>
      </w:pPr>
      <w:bookmarkStart w:id="9" w:name="_Ref471559008"/>
      <w:r>
        <w:t xml:space="preserve">Figure </w:t>
      </w:r>
      <w:r>
        <w:fldChar w:fldCharType="begin"/>
      </w:r>
      <w:r>
        <w:instrText xml:space="preserve"> SEQ Figure \* ARABIC </w:instrText>
      </w:r>
      <w:r>
        <w:fldChar w:fldCharType="separate"/>
      </w:r>
      <w:r w:rsidR="00515BED">
        <w:rPr>
          <w:noProof/>
        </w:rPr>
        <w:t>5</w:t>
      </w:r>
      <w:r>
        <w:fldChar w:fldCharType="end"/>
      </w:r>
      <w:bookmarkEnd w:id="9"/>
      <w:r>
        <w:tab/>
        <w:t>Probability of undetected error for k=1000 and code rate R=8/9.</w:t>
      </w:r>
    </w:p>
    <w:p w14:paraId="100987D1" w14:textId="0CE300DC" w:rsidR="00232593" w:rsidRDefault="000F05C0" w:rsidP="000B4F64">
      <w:pPr>
        <w:pStyle w:val="BodyText"/>
        <w:keepNext/>
        <w:jc w:val="center"/>
      </w:pPr>
      <w:r w:rsidRPr="000F05C0">
        <w:rPr>
          <w:noProof/>
          <w:lang w:val="sv-SE" w:eastAsia="sv-SE"/>
        </w:rPr>
        <w:t xml:space="preserve"> </w:t>
      </w:r>
      <w:r w:rsidRPr="000F05C0">
        <w:rPr>
          <w:noProof/>
          <w:lang w:eastAsia="zh-CN"/>
        </w:rPr>
        <w:drawing>
          <wp:inline distT="0" distB="0" distL="0" distR="0" wp14:anchorId="22B0F06F" wp14:editId="3A04C92F">
            <wp:extent cx="3807726" cy="2855795"/>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29667" cy="2872250"/>
                    </a:xfrm>
                    <a:prstGeom prst="rect">
                      <a:avLst/>
                    </a:prstGeom>
                  </pic:spPr>
                </pic:pic>
              </a:graphicData>
            </a:graphic>
          </wp:inline>
        </w:drawing>
      </w:r>
      <w:r w:rsidRPr="000F05C0">
        <w:t xml:space="preserve"> </w:t>
      </w:r>
    </w:p>
    <w:p w14:paraId="55A8C452" w14:textId="3615811D" w:rsidR="00265292" w:rsidRDefault="00232593" w:rsidP="00232593">
      <w:pPr>
        <w:pStyle w:val="Caption"/>
        <w:jc w:val="both"/>
      </w:pPr>
      <w:r>
        <w:t xml:space="preserve">Figure </w:t>
      </w:r>
      <w:r>
        <w:fldChar w:fldCharType="begin"/>
      </w:r>
      <w:r>
        <w:instrText xml:space="preserve"> SEQ Figure \* ARABIC </w:instrText>
      </w:r>
      <w:r>
        <w:fldChar w:fldCharType="separate"/>
      </w:r>
      <w:r w:rsidR="00515BED">
        <w:rPr>
          <w:noProof/>
        </w:rPr>
        <w:t>6</w:t>
      </w:r>
      <w:r>
        <w:fldChar w:fldCharType="end"/>
      </w:r>
      <w:r>
        <w:tab/>
        <w:t>Probability of undetected error for k=1000 and code rate R=1/2.</w:t>
      </w:r>
    </w:p>
    <w:p w14:paraId="5D3E95B4" w14:textId="7BA4C266" w:rsidR="00D91B04" w:rsidRDefault="00490FF7" w:rsidP="000B4F64">
      <w:pPr>
        <w:keepNext/>
        <w:jc w:val="center"/>
      </w:pPr>
      <w:r w:rsidRPr="00490FF7">
        <w:rPr>
          <w:noProof/>
          <w:lang w:eastAsia="zh-CN"/>
        </w:rPr>
        <w:lastRenderedPageBreak/>
        <w:drawing>
          <wp:inline distT="0" distB="0" distL="0" distR="0" wp14:anchorId="6707232F" wp14:editId="688D63A8">
            <wp:extent cx="3951027" cy="296327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82291" cy="2986718"/>
                    </a:xfrm>
                    <a:prstGeom prst="rect">
                      <a:avLst/>
                    </a:prstGeom>
                  </pic:spPr>
                </pic:pic>
              </a:graphicData>
            </a:graphic>
          </wp:inline>
        </w:drawing>
      </w:r>
    </w:p>
    <w:p w14:paraId="44D16437" w14:textId="2C41EFA6" w:rsidR="00D91B04" w:rsidRPr="00D91B04" w:rsidRDefault="00D91B04" w:rsidP="00D91B04">
      <w:pPr>
        <w:pStyle w:val="Caption"/>
        <w:jc w:val="left"/>
      </w:pPr>
      <w:bookmarkStart w:id="10" w:name="_Ref471559009"/>
      <w:r>
        <w:t xml:space="preserve">Figure </w:t>
      </w:r>
      <w:r>
        <w:fldChar w:fldCharType="begin"/>
      </w:r>
      <w:r>
        <w:instrText xml:space="preserve"> SEQ Figure \* ARABIC </w:instrText>
      </w:r>
      <w:r>
        <w:fldChar w:fldCharType="separate"/>
      </w:r>
      <w:r w:rsidR="00515BED">
        <w:rPr>
          <w:noProof/>
        </w:rPr>
        <w:t>7</w:t>
      </w:r>
      <w:r>
        <w:fldChar w:fldCharType="end"/>
      </w:r>
      <w:bookmarkEnd w:id="10"/>
      <w:r>
        <w:tab/>
        <w:t>Probability of undetected error for k=1000 and code rate R=1/4.</w:t>
      </w:r>
    </w:p>
    <w:p w14:paraId="4FC935E2" w14:textId="77777777" w:rsidR="00265292" w:rsidRDefault="00265292" w:rsidP="00857E32">
      <w:pPr>
        <w:pStyle w:val="BodyText"/>
      </w:pPr>
    </w:p>
    <w:bookmarkEnd w:id="4"/>
    <w:p w14:paraId="3E8D3732" w14:textId="05982F79" w:rsidR="00F21825" w:rsidRDefault="00FE5799" w:rsidP="00A84C61">
      <w:pPr>
        <w:pStyle w:val="Heading1"/>
      </w:pPr>
      <w:r>
        <w:t>Conclusion</w:t>
      </w:r>
    </w:p>
    <w:p w14:paraId="4A8B5B65" w14:textId="1674234C" w:rsidR="00D61D57" w:rsidRDefault="00C0140A" w:rsidP="00E93609">
      <w:pPr>
        <w:spacing w:before="120"/>
      </w:pPr>
      <w:r>
        <w:t>In this contribution,</w:t>
      </w:r>
      <w:r w:rsidR="001D3C64">
        <w:t xml:space="preserve"> we have investigated the error detection capabilities of LDPC codes proposed for NR in combination with CRC codes.</w:t>
      </w:r>
      <w:r>
        <w:t xml:space="preserve"> We made the following proposals:</w:t>
      </w:r>
    </w:p>
    <w:p w14:paraId="6AB3D091" w14:textId="77777777" w:rsidR="00C4793E" w:rsidRPr="000B4F64" w:rsidRDefault="00C4793E" w:rsidP="000B4F64">
      <w:pPr>
        <w:pStyle w:val="Proposal"/>
        <w:ind w:left="1701"/>
      </w:pPr>
    </w:p>
    <w:p w14:paraId="4AF2A883" w14:textId="3846BF66" w:rsidR="006D0EB8" w:rsidRPr="003C4FEC" w:rsidRDefault="00BC2001" w:rsidP="000B4F64">
      <w:pPr>
        <w:pStyle w:val="Proposal"/>
        <w:numPr>
          <w:ilvl w:val="0"/>
          <w:numId w:val="21"/>
        </w:numPr>
        <w:tabs>
          <w:tab w:val="clear" w:pos="1701"/>
          <w:tab w:val="left" w:pos="1620"/>
        </w:tabs>
        <w:ind w:left="1620" w:hanging="1620"/>
        <w:rPr>
          <w:rFonts w:cs="Arial"/>
        </w:rPr>
      </w:pPr>
      <w:r>
        <w:rPr>
          <w:rFonts w:cs="Arial"/>
        </w:rPr>
        <w:t xml:space="preserve">With LDPC codes, </w:t>
      </w:r>
      <w:r>
        <w:rPr>
          <w:rFonts w:cs="Arial"/>
        </w:rPr>
        <w:t>t</w:t>
      </w:r>
      <w:r w:rsidR="006D0EB8">
        <w:rPr>
          <w:rFonts w:cs="Arial"/>
        </w:rPr>
        <w:t>he number of CRC bits required to reach a given undetected error probability varies with info block size and code rate.</w:t>
      </w:r>
    </w:p>
    <w:p w14:paraId="0687A558" w14:textId="1CDEC28A" w:rsidR="006D0EB8" w:rsidRDefault="006D0EB8" w:rsidP="006D0EB8">
      <w:pPr>
        <w:spacing w:after="120"/>
        <w:jc w:val="both"/>
        <w:rPr>
          <w:rFonts w:eastAsia="MS Mincho"/>
          <w:lang w:val="en-GB"/>
        </w:rPr>
      </w:pPr>
    </w:p>
    <w:p w14:paraId="28D9E9FF" w14:textId="77777777" w:rsidR="006D0EB8" w:rsidRPr="006D0EB8" w:rsidRDefault="006D0EB8" w:rsidP="006D0EB8">
      <w:pPr>
        <w:spacing w:after="120"/>
        <w:jc w:val="both"/>
        <w:rPr>
          <w:rFonts w:eastAsia="MS Mincho"/>
          <w:lang w:val="en-GB"/>
        </w:rPr>
      </w:pPr>
    </w:p>
    <w:p w14:paraId="1FE7D33F" w14:textId="77777777" w:rsidR="006D0EB8" w:rsidRPr="006D0EB8" w:rsidRDefault="006D0EB8" w:rsidP="000B4F64">
      <w:pPr>
        <w:numPr>
          <w:ilvl w:val="0"/>
          <w:numId w:val="4"/>
        </w:numPr>
        <w:tabs>
          <w:tab w:val="clear" w:pos="1304"/>
          <w:tab w:val="left" w:pos="1620"/>
        </w:tabs>
        <w:overflowPunct w:val="0"/>
        <w:autoSpaceDE w:val="0"/>
        <w:autoSpaceDN w:val="0"/>
        <w:adjustRightInd w:val="0"/>
        <w:spacing w:after="120"/>
        <w:ind w:left="1620" w:hanging="1620"/>
        <w:jc w:val="both"/>
        <w:textAlignment w:val="baseline"/>
        <w:rPr>
          <w:rFonts w:ascii="Arial" w:hAnsi="Arial"/>
          <w:b/>
          <w:bCs/>
          <w:szCs w:val="20"/>
          <w:lang w:val="en-GB" w:eastAsia="zh-CN"/>
        </w:rPr>
      </w:pPr>
      <w:r w:rsidRPr="006D0EB8">
        <w:rPr>
          <w:rFonts w:ascii="Arial" w:hAnsi="Arial"/>
          <w:b/>
          <w:bCs/>
          <w:szCs w:val="20"/>
          <w:lang w:eastAsia="zh-CN"/>
        </w:rPr>
        <w:t>The number of CRC bits attached before LDPC encoding should be reduced from 24 for LTE to L</w:t>
      </w:r>
      <w:r w:rsidRPr="006D0EB8">
        <w:rPr>
          <w:rFonts w:ascii="Arial" w:hAnsi="Arial"/>
          <w:b/>
          <w:bCs/>
          <w:szCs w:val="20"/>
          <w:vertAlign w:val="subscript"/>
          <w:lang w:eastAsia="zh-CN"/>
        </w:rPr>
        <w:t>CRC</w:t>
      </w:r>
      <w:r w:rsidRPr="006D0EB8">
        <w:rPr>
          <w:rFonts w:ascii="Arial" w:hAnsi="Arial"/>
          <w:b/>
          <w:bCs/>
          <w:szCs w:val="20"/>
          <w:lang w:eastAsia="zh-CN"/>
        </w:rPr>
        <w:t>&lt;=12 bits for NR.</w:t>
      </w:r>
    </w:p>
    <w:p w14:paraId="09B7CE75" w14:textId="24F67F54" w:rsidR="00F21825" w:rsidRPr="00B10814" w:rsidRDefault="00F21825" w:rsidP="00E93609">
      <w:pPr>
        <w:spacing w:before="120"/>
        <w:rPr>
          <w:lang w:val="en-GB"/>
        </w:rPr>
      </w:pPr>
    </w:p>
    <w:p w14:paraId="65430AE7" w14:textId="4044A8B9" w:rsidR="004816A9" w:rsidRDefault="00F21825" w:rsidP="004816A9">
      <w:pPr>
        <w:pStyle w:val="Heading1"/>
        <w:tabs>
          <w:tab w:val="clear" w:pos="567"/>
          <w:tab w:val="num" w:pos="432"/>
        </w:tabs>
      </w:pPr>
      <w:r w:rsidRPr="00A742FA">
        <w:t>Reference</w:t>
      </w:r>
      <w:r>
        <w:t>s</w:t>
      </w:r>
    </w:p>
    <w:p w14:paraId="2018E6B5" w14:textId="76576D97" w:rsidR="005F096F" w:rsidRPr="005F096F" w:rsidRDefault="005F096F" w:rsidP="004B3F2C">
      <w:pPr>
        <w:pStyle w:val="Reference"/>
      </w:pPr>
      <w:bookmarkStart w:id="11" w:name="_Ref469126714"/>
      <w:r>
        <w:t>R1-1700108, “LDPC Code Design”, Ericsson, January 2016.</w:t>
      </w:r>
      <w:bookmarkEnd w:id="11"/>
    </w:p>
    <w:p w14:paraId="4F32B36B" w14:textId="6719FF10" w:rsidR="003D5DA7" w:rsidRDefault="003D5DA7" w:rsidP="003D5DA7">
      <w:pPr>
        <w:pStyle w:val="Reference"/>
        <w:numPr>
          <w:ilvl w:val="0"/>
          <w:numId w:val="0"/>
        </w:numPr>
        <w:ind w:left="567" w:hanging="567"/>
      </w:pPr>
    </w:p>
    <w:sectPr w:rsidR="003D5DA7">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A74D9" w14:textId="77777777" w:rsidR="00BA2F48" w:rsidRDefault="00BA2F48">
      <w:r>
        <w:separator/>
      </w:r>
    </w:p>
  </w:endnote>
  <w:endnote w:type="continuationSeparator" w:id="0">
    <w:p w14:paraId="47BF88C6" w14:textId="77777777" w:rsidR="00BA2F48" w:rsidRDefault="00BA2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E3286" w14:textId="77777777" w:rsidR="00BA2F48" w:rsidRDefault="00BA2F48">
      <w:r>
        <w:separator/>
      </w:r>
    </w:p>
  </w:footnote>
  <w:footnote w:type="continuationSeparator" w:id="0">
    <w:p w14:paraId="08532828" w14:textId="77777777" w:rsidR="00BA2F48" w:rsidRDefault="00BA2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64C1F98"/>
    <w:multiLevelType w:val="hybridMultilevel"/>
    <w:tmpl w:val="6E201A54"/>
    <w:lvl w:ilvl="0" w:tplc="F6BA04B0">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 w15:restartNumberingAfterBreak="0">
    <w:nsid w:val="23A47064"/>
    <w:multiLevelType w:val="hybridMultilevel"/>
    <w:tmpl w:val="C5B42E9E"/>
    <w:lvl w:ilvl="0" w:tplc="A9301D9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0C76814E"/>
    <w:lvl w:ilvl="0" w:tplc="0618288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1"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F86491"/>
    <w:multiLevelType w:val="hybridMultilevel"/>
    <w:tmpl w:val="C5B42E9E"/>
    <w:lvl w:ilvl="0" w:tplc="A9301D9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5"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9"/>
  </w:num>
  <w:num w:numId="3">
    <w:abstractNumId w:val="7"/>
  </w:num>
  <w:num w:numId="4">
    <w:abstractNumId w:val="7"/>
    <w:lvlOverride w:ilvl="0">
      <w:startOverride w:val="1"/>
    </w:lvlOverride>
  </w:num>
  <w:num w:numId="5">
    <w:abstractNumId w:val="8"/>
  </w:num>
  <w:num w:numId="6">
    <w:abstractNumId w:val="5"/>
  </w:num>
  <w:num w:numId="7">
    <w:abstractNumId w:val="0"/>
  </w:num>
  <w:num w:numId="8">
    <w:abstractNumId w:val="13"/>
  </w:num>
  <w:num w:numId="9">
    <w:abstractNumId w:val="1"/>
  </w:num>
  <w:num w:numId="10">
    <w:abstractNumId w:val="6"/>
  </w:num>
  <w:num w:numId="11">
    <w:abstractNumId w:val="16"/>
  </w:num>
  <w:num w:numId="12">
    <w:abstractNumId w:val="17"/>
  </w:num>
  <w:num w:numId="13">
    <w:abstractNumId w:val="11"/>
  </w:num>
  <w:num w:numId="14">
    <w:abstractNumId w:val="7"/>
    <w:lvlOverride w:ilvl="0">
      <w:startOverride w:val="1"/>
    </w:lvlOverride>
  </w:num>
  <w:num w:numId="15">
    <w:abstractNumId w:val="10"/>
  </w:num>
  <w:num w:numId="16">
    <w:abstractNumId w:val="3"/>
  </w:num>
  <w:num w:numId="17">
    <w:abstractNumId w:val="14"/>
  </w:num>
  <w:num w:numId="18">
    <w:abstractNumId w:val="7"/>
    <w:lvlOverride w:ilvl="0">
      <w:startOverride w:val="1"/>
    </w:lvlOverride>
  </w:num>
  <w:num w:numId="19">
    <w:abstractNumId w:val="12"/>
  </w:num>
  <w:num w:numId="20">
    <w:abstractNumId w:val="2"/>
  </w:num>
  <w:num w:numId="2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8E7"/>
    <w:rsid w:val="000009D0"/>
    <w:rsid w:val="00000B75"/>
    <w:rsid w:val="00004151"/>
    <w:rsid w:val="00017379"/>
    <w:rsid w:val="0004676D"/>
    <w:rsid w:val="0006482B"/>
    <w:rsid w:val="00066276"/>
    <w:rsid w:val="00072457"/>
    <w:rsid w:val="000748AD"/>
    <w:rsid w:val="0007687A"/>
    <w:rsid w:val="00084300"/>
    <w:rsid w:val="000853D6"/>
    <w:rsid w:val="00090F0C"/>
    <w:rsid w:val="000A23AF"/>
    <w:rsid w:val="000A258F"/>
    <w:rsid w:val="000B4F64"/>
    <w:rsid w:val="000B796B"/>
    <w:rsid w:val="000C1C45"/>
    <w:rsid w:val="000E32FE"/>
    <w:rsid w:val="000E6FFD"/>
    <w:rsid w:val="000F05C0"/>
    <w:rsid w:val="000F36A4"/>
    <w:rsid w:val="000F483B"/>
    <w:rsid w:val="000F6819"/>
    <w:rsid w:val="0010037D"/>
    <w:rsid w:val="0010223C"/>
    <w:rsid w:val="0010713F"/>
    <w:rsid w:val="00112E18"/>
    <w:rsid w:val="00113789"/>
    <w:rsid w:val="001139F6"/>
    <w:rsid w:val="00121072"/>
    <w:rsid w:val="00124B34"/>
    <w:rsid w:val="00125AA7"/>
    <w:rsid w:val="00125DF5"/>
    <w:rsid w:val="00130E4E"/>
    <w:rsid w:val="00132765"/>
    <w:rsid w:val="0013436B"/>
    <w:rsid w:val="00141448"/>
    <w:rsid w:val="001470B4"/>
    <w:rsid w:val="001476FF"/>
    <w:rsid w:val="00156116"/>
    <w:rsid w:val="00164169"/>
    <w:rsid w:val="00170818"/>
    <w:rsid w:val="00170D57"/>
    <w:rsid w:val="001725D1"/>
    <w:rsid w:val="00176F79"/>
    <w:rsid w:val="00187F5D"/>
    <w:rsid w:val="0019032E"/>
    <w:rsid w:val="00190BC0"/>
    <w:rsid w:val="001A0E43"/>
    <w:rsid w:val="001A41BD"/>
    <w:rsid w:val="001A4E4C"/>
    <w:rsid w:val="001B0637"/>
    <w:rsid w:val="001B7EC0"/>
    <w:rsid w:val="001C3D73"/>
    <w:rsid w:val="001C3FA9"/>
    <w:rsid w:val="001C5FFA"/>
    <w:rsid w:val="001C6105"/>
    <w:rsid w:val="001C6500"/>
    <w:rsid w:val="001D3C64"/>
    <w:rsid w:val="001E452B"/>
    <w:rsid w:val="001E7430"/>
    <w:rsid w:val="001F174C"/>
    <w:rsid w:val="001F3FC4"/>
    <w:rsid w:val="001F5301"/>
    <w:rsid w:val="001F6D5F"/>
    <w:rsid w:val="00201DEA"/>
    <w:rsid w:val="002032F5"/>
    <w:rsid w:val="0021013F"/>
    <w:rsid w:val="00211BA4"/>
    <w:rsid w:val="00212103"/>
    <w:rsid w:val="0021640C"/>
    <w:rsid w:val="00225721"/>
    <w:rsid w:val="002306D2"/>
    <w:rsid w:val="00232593"/>
    <w:rsid w:val="002458D3"/>
    <w:rsid w:val="00247050"/>
    <w:rsid w:val="0025637C"/>
    <w:rsid w:val="00257FE2"/>
    <w:rsid w:val="00260167"/>
    <w:rsid w:val="00265292"/>
    <w:rsid w:val="002715EE"/>
    <w:rsid w:val="002721CD"/>
    <w:rsid w:val="00282277"/>
    <w:rsid w:val="002831F3"/>
    <w:rsid w:val="00287D70"/>
    <w:rsid w:val="00290099"/>
    <w:rsid w:val="00291096"/>
    <w:rsid w:val="0029167B"/>
    <w:rsid w:val="00295B26"/>
    <w:rsid w:val="00297244"/>
    <w:rsid w:val="002A1427"/>
    <w:rsid w:val="002A7CD0"/>
    <w:rsid w:val="002B4ACB"/>
    <w:rsid w:val="002B4E52"/>
    <w:rsid w:val="002B4EF6"/>
    <w:rsid w:val="002B5A51"/>
    <w:rsid w:val="002C0C6E"/>
    <w:rsid w:val="002C6AF6"/>
    <w:rsid w:val="002C73C1"/>
    <w:rsid w:val="002C79B0"/>
    <w:rsid w:val="002D00EA"/>
    <w:rsid w:val="002D0A22"/>
    <w:rsid w:val="002E3C33"/>
    <w:rsid w:val="002F44FA"/>
    <w:rsid w:val="00307EE0"/>
    <w:rsid w:val="00312193"/>
    <w:rsid w:val="00320984"/>
    <w:rsid w:val="003230BB"/>
    <w:rsid w:val="003240E5"/>
    <w:rsid w:val="00327197"/>
    <w:rsid w:val="00331A74"/>
    <w:rsid w:val="00331D8C"/>
    <w:rsid w:val="00334458"/>
    <w:rsid w:val="00343DDC"/>
    <w:rsid w:val="003443B0"/>
    <w:rsid w:val="00347D67"/>
    <w:rsid w:val="00351784"/>
    <w:rsid w:val="00354DC8"/>
    <w:rsid w:val="003727BD"/>
    <w:rsid w:val="003735C7"/>
    <w:rsid w:val="00373B91"/>
    <w:rsid w:val="003765BE"/>
    <w:rsid w:val="0038343C"/>
    <w:rsid w:val="00384BE3"/>
    <w:rsid w:val="003875A3"/>
    <w:rsid w:val="00395719"/>
    <w:rsid w:val="003A2F7C"/>
    <w:rsid w:val="003A4714"/>
    <w:rsid w:val="003A6D03"/>
    <w:rsid w:val="003B755E"/>
    <w:rsid w:val="003C1D6A"/>
    <w:rsid w:val="003C2B8E"/>
    <w:rsid w:val="003D1B1D"/>
    <w:rsid w:val="003D54C7"/>
    <w:rsid w:val="003D5DA7"/>
    <w:rsid w:val="003E069C"/>
    <w:rsid w:val="003E17C4"/>
    <w:rsid w:val="003F1A35"/>
    <w:rsid w:val="003F4C04"/>
    <w:rsid w:val="004020EC"/>
    <w:rsid w:val="00407EB2"/>
    <w:rsid w:val="00414035"/>
    <w:rsid w:val="00414840"/>
    <w:rsid w:val="0042196F"/>
    <w:rsid w:val="0042353D"/>
    <w:rsid w:val="00427007"/>
    <w:rsid w:val="00430F2A"/>
    <w:rsid w:val="004423F3"/>
    <w:rsid w:val="0045018E"/>
    <w:rsid w:val="00450DC9"/>
    <w:rsid w:val="00455734"/>
    <w:rsid w:val="004601DD"/>
    <w:rsid w:val="00471D8E"/>
    <w:rsid w:val="0047355E"/>
    <w:rsid w:val="00474461"/>
    <w:rsid w:val="00477E46"/>
    <w:rsid w:val="004816A9"/>
    <w:rsid w:val="00486F6F"/>
    <w:rsid w:val="00490FF7"/>
    <w:rsid w:val="00496910"/>
    <w:rsid w:val="004A15AE"/>
    <w:rsid w:val="004A193B"/>
    <w:rsid w:val="004A20AA"/>
    <w:rsid w:val="004B3F2C"/>
    <w:rsid w:val="004B56FB"/>
    <w:rsid w:val="004C39D8"/>
    <w:rsid w:val="004C497D"/>
    <w:rsid w:val="004D0FA6"/>
    <w:rsid w:val="004D2A52"/>
    <w:rsid w:val="004D35DE"/>
    <w:rsid w:val="004D5A8C"/>
    <w:rsid w:val="004D6CF3"/>
    <w:rsid w:val="004E4A6D"/>
    <w:rsid w:val="004F0B09"/>
    <w:rsid w:val="004F0B47"/>
    <w:rsid w:val="004F6C33"/>
    <w:rsid w:val="00515BED"/>
    <w:rsid w:val="0052426E"/>
    <w:rsid w:val="00525ED9"/>
    <w:rsid w:val="00530D54"/>
    <w:rsid w:val="00533A4D"/>
    <w:rsid w:val="0053618E"/>
    <w:rsid w:val="005362B7"/>
    <w:rsid w:val="005413CF"/>
    <w:rsid w:val="00541D2F"/>
    <w:rsid w:val="00551433"/>
    <w:rsid w:val="0056019C"/>
    <w:rsid w:val="00573127"/>
    <w:rsid w:val="00585603"/>
    <w:rsid w:val="00586026"/>
    <w:rsid w:val="00590731"/>
    <w:rsid w:val="0059706B"/>
    <w:rsid w:val="005A0AF6"/>
    <w:rsid w:val="005B19AD"/>
    <w:rsid w:val="005B1E03"/>
    <w:rsid w:val="005B3B2F"/>
    <w:rsid w:val="005C20F8"/>
    <w:rsid w:val="005D03A6"/>
    <w:rsid w:val="005D4B4A"/>
    <w:rsid w:val="005D5D8F"/>
    <w:rsid w:val="005D7F9E"/>
    <w:rsid w:val="005E23EE"/>
    <w:rsid w:val="005E3361"/>
    <w:rsid w:val="005E3702"/>
    <w:rsid w:val="005F096F"/>
    <w:rsid w:val="005F7CE8"/>
    <w:rsid w:val="00601415"/>
    <w:rsid w:val="00611A74"/>
    <w:rsid w:val="006164CA"/>
    <w:rsid w:val="00622F2E"/>
    <w:rsid w:val="006315D6"/>
    <w:rsid w:val="00635DC6"/>
    <w:rsid w:val="00657A2D"/>
    <w:rsid w:val="00664310"/>
    <w:rsid w:val="00665997"/>
    <w:rsid w:val="00665EEC"/>
    <w:rsid w:val="00667186"/>
    <w:rsid w:val="0068160E"/>
    <w:rsid w:val="0068281B"/>
    <w:rsid w:val="006829D2"/>
    <w:rsid w:val="0069184D"/>
    <w:rsid w:val="00697FBD"/>
    <w:rsid w:val="006A286A"/>
    <w:rsid w:val="006A3C5D"/>
    <w:rsid w:val="006A589D"/>
    <w:rsid w:val="006A5EAA"/>
    <w:rsid w:val="006B0B86"/>
    <w:rsid w:val="006B27E3"/>
    <w:rsid w:val="006B366B"/>
    <w:rsid w:val="006B4AA2"/>
    <w:rsid w:val="006B4DFF"/>
    <w:rsid w:val="006C1619"/>
    <w:rsid w:val="006C209F"/>
    <w:rsid w:val="006C55DF"/>
    <w:rsid w:val="006C6D86"/>
    <w:rsid w:val="006D0EB8"/>
    <w:rsid w:val="006E7E9B"/>
    <w:rsid w:val="006F3B5B"/>
    <w:rsid w:val="006F7F4C"/>
    <w:rsid w:val="00701D51"/>
    <w:rsid w:val="00702AA5"/>
    <w:rsid w:val="00702B1B"/>
    <w:rsid w:val="00710C54"/>
    <w:rsid w:val="00712867"/>
    <w:rsid w:val="00713823"/>
    <w:rsid w:val="0071555A"/>
    <w:rsid w:val="00721269"/>
    <w:rsid w:val="00724692"/>
    <w:rsid w:val="00727AC2"/>
    <w:rsid w:val="00730228"/>
    <w:rsid w:val="0073574B"/>
    <w:rsid w:val="0075245E"/>
    <w:rsid w:val="007524BA"/>
    <w:rsid w:val="007526D8"/>
    <w:rsid w:val="00754384"/>
    <w:rsid w:val="00756E43"/>
    <w:rsid w:val="00761DBA"/>
    <w:rsid w:val="00763913"/>
    <w:rsid w:val="00785CA3"/>
    <w:rsid w:val="00786347"/>
    <w:rsid w:val="00791B4F"/>
    <w:rsid w:val="007A12DE"/>
    <w:rsid w:val="007B50EB"/>
    <w:rsid w:val="007C0425"/>
    <w:rsid w:val="007C5BCB"/>
    <w:rsid w:val="007E7148"/>
    <w:rsid w:val="007F1371"/>
    <w:rsid w:val="007F65F9"/>
    <w:rsid w:val="007F7E3A"/>
    <w:rsid w:val="00800B78"/>
    <w:rsid w:val="0080624F"/>
    <w:rsid w:val="00810E55"/>
    <w:rsid w:val="00816965"/>
    <w:rsid w:val="00821A84"/>
    <w:rsid w:val="0082524B"/>
    <w:rsid w:val="0083015C"/>
    <w:rsid w:val="00832B5F"/>
    <w:rsid w:val="00834DE7"/>
    <w:rsid w:val="00845D30"/>
    <w:rsid w:val="0084767A"/>
    <w:rsid w:val="00857E32"/>
    <w:rsid w:val="008614A5"/>
    <w:rsid w:val="0086253C"/>
    <w:rsid w:val="00870341"/>
    <w:rsid w:val="0087384A"/>
    <w:rsid w:val="00876CAA"/>
    <w:rsid w:val="0088345D"/>
    <w:rsid w:val="008A0118"/>
    <w:rsid w:val="008A21F8"/>
    <w:rsid w:val="008A7666"/>
    <w:rsid w:val="008B167E"/>
    <w:rsid w:val="008C6643"/>
    <w:rsid w:val="008C66FB"/>
    <w:rsid w:val="008F226B"/>
    <w:rsid w:val="008F403F"/>
    <w:rsid w:val="00904357"/>
    <w:rsid w:val="00906233"/>
    <w:rsid w:val="00906479"/>
    <w:rsid w:val="00907A07"/>
    <w:rsid w:val="00910623"/>
    <w:rsid w:val="00916988"/>
    <w:rsid w:val="009328BA"/>
    <w:rsid w:val="00932994"/>
    <w:rsid w:val="00933F48"/>
    <w:rsid w:val="00941AB0"/>
    <w:rsid w:val="00943C5E"/>
    <w:rsid w:val="00946CFD"/>
    <w:rsid w:val="00962E80"/>
    <w:rsid w:val="00963BDD"/>
    <w:rsid w:val="009679DC"/>
    <w:rsid w:val="009729BC"/>
    <w:rsid w:val="0097583B"/>
    <w:rsid w:val="00984D05"/>
    <w:rsid w:val="00985291"/>
    <w:rsid w:val="00987981"/>
    <w:rsid w:val="009A0B25"/>
    <w:rsid w:val="009A3A98"/>
    <w:rsid w:val="009A451B"/>
    <w:rsid w:val="009A5FAC"/>
    <w:rsid w:val="009A6BB8"/>
    <w:rsid w:val="009A6BD6"/>
    <w:rsid w:val="009A6CE1"/>
    <w:rsid w:val="009B2E48"/>
    <w:rsid w:val="009B5F32"/>
    <w:rsid w:val="009B63BB"/>
    <w:rsid w:val="009E0608"/>
    <w:rsid w:val="009F6CF1"/>
    <w:rsid w:val="00A041AA"/>
    <w:rsid w:val="00A05522"/>
    <w:rsid w:val="00A05D4E"/>
    <w:rsid w:val="00A114CE"/>
    <w:rsid w:val="00A1190C"/>
    <w:rsid w:val="00A16BDD"/>
    <w:rsid w:val="00A2182B"/>
    <w:rsid w:val="00A30477"/>
    <w:rsid w:val="00A35ADA"/>
    <w:rsid w:val="00A4071B"/>
    <w:rsid w:val="00A44697"/>
    <w:rsid w:val="00A500A2"/>
    <w:rsid w:val="00A50ECF"/>
    <w:rsid w:val="00A53E5D"/>
    <w:rsid w:val="00A6146E"/>
    <w:rsid w:val="00A6167C"/>
    <w:rsid w:val="00A63002"/>
    <w:rsid w:val="00A64C39"/>
    <w:rsid w:val="00A75AE3"/>
    <w:rsid w:val="00A81AA1"/>
    <w:rsid w:val="00A8257E"/>
    <w:rsid w:val="00A83845"/>
    <w:rsid w:val="00A84C61"/>
    <w:rsid w:val="00A84CFC"/>
    <w:rsid w:val="00A8501B"/>
    <w:rsid w:val="00A86241"/>
    <w:rsid w:val="00A8774A"/>
    <w:rsid w:val="00AA13EF"/>
    <w:rsid w:val="00AA4FE7"/>
    <w:rsid w:val="00AB0590"/>
    <w:rsid w:val="00AB155E"/>
    <w:rsid w:val="00AB18B0"/>
    <w:rsid w:val="00AB4235"/>
    <w:rsid w:val="00AB7547"/>
    <w:rsid w:val="00AB7FEB"/>
    <w:rsid w:val="00AC3A4E"/>
    <w:rsid w:val="00AC75EA"/>
    <w:rsid w:val="00AE56C6"/>
    <w:rsid w:val="00AF5238"/>
    <w:rsid w:val="00AF74DC"/>
    <w:rsid w:val="00AF76E4"/>
    <w:rsid w:val="00B04E69"/>
    <w:rsid w:val="00B05036"/>
    <w:rsid w:val="00B10814"/>
    <w:rsid w:val="00B12574"/>
    <w:rsid w:val="00B2694B"/>
    <w:rsid w:val="00B368D9"/>
    <w:rsid w:val="00B37597"/>
    <w:rsid w:val="00B41564"/>
    <w:rsid w:val="00B5197C"/>
    <w:rsid w:val="00B60A97"/>
    <w:rsid w:val="00B7673D"/>
    <w:rsid w:val="00B81EF1"/>
    <w:rsid w:val="00B83C97"/>
    <w:rsid w:val="00B85F0C"/>
    <w:rsid w:val="00B91304"/>
    <w:rsid w:val="00B94237"/>
    <w:rsid w:val="00B94DCC"/>
    <w:rsid w:val="00BA0D80"/>
    <w:rsid w:val="00BA2CDD"/>
    <w:rsid w:val="00BA2F48"/>
    <w:rsid w:val="00BA6318"/>
    <w:rsid w:val="00BB52BB"/>
    <w:rsid w:val="00BB71EF"/>
    <w:rsid w:val="00BC1756"/>
    <w:rsid w:val="00BC2001"/>
    <w:rsid w:val="00BD2432"/>
    <w:rsid w:val="00BD2E2D"/>
    <w:rsid w:val="00BD70F4"/>
    <w:rsid w:val="00BD7C73"/>
    <w:rsid w:val="00BF2FED"/>
    <w:rsid w:val="00BF5189"/>
    <w:rsid w:val="00BF55CF"/>
    <w:rsid w:val="00C0140A"/>
    <w:rsid w:val="00C034F2"/>
    <w:rsid w:val="00C0420B"/>
    <w:rsid w:val="00C1160F"/>
    <w:rsid w:val="00C1560A"/>
    <w:rsid w:val="00C23E8E"/>
    <w:rsid w:val="00C25311"/>
    <w:rsid w:val="00C259A9"/>
    <w:rsid w:val="00C4793E"/>
    <w:rsid w:val="00C51D7B"/>
    <w:rsid w:val="00C56983"/>
    <w:rsid w:val="00C61416"/>
    <w:rsid w:val="00C61496"/>
    <w:rsid w:val="00C716BA"/>
    <w:rsid w:val="00C74481"/>
    <w:rsid w:val="00C7458E"/>
    <w:rsid w:val="00C8571F"/>
    <w:rsid w:val="00C90B88"/>
    <w:rsid w:val="00C93774"/>
    <w:rsid w:val="00C948B2"/>
    <w:rsid w:val="00CA28C9"/>
    <w:rsid w:val="00CB30C4"/>
    <w:rsid w:val="00CB633B"/>
    <w:rsid w:val="00CD35AB"/>
    <w:rsid w:val="00CE28B2"/>
    <w:rsid w:val="00CE5D09"/>
    <w:rsid w:val="00CF162C"/>
    <w:rsid w:val="00CF67BE"/>
    <w:rsid w:val="00D03119"/>
    <w:rsid w:val="00D03174"/>
    <w:rsid w:val="00D05B4B"/>
    <w:rsid w:val="00D05CD2"/>
    <w:rsid w:val="00D07352"/>
    <w:rsid w:val="00D14239"/>
    <w:rsid w:val="00D276F1"/>
    <w:rsid w:val="00D30C2F"/>
    <w:rsid w:val="00D3511E"/>
    <w:rsid w:val="00D4164B"/>
    <w:rsid w:val="00D47EAD"/>
    <w:rsid w:val="00D503D6"/>
    <w:rsid w:val="00D602F5"/>
    <w:rsid w:val="00D6111D"/>
    <w:rsid w:val="00D611EB"/>
    <w:rsid w:val="00D61D57"/>
    <w:rsid w:val="00D64311"/>
    <w:rsid w:val="00D66B1D"/>
    <w:rsid w:val="00D674F2"/>
    <w:rsid w:val="00D70CBB"/>
    <w:rsid w:val="00D762EA"/>
    <w:rsid w:val="00D7691A"/>
    <w:rsid w:val="00D776E0"/>
    <w:rsid w:val="00D80958"/>
    <w:rsid w:val="00D81C83"/>
    <w:rsid w:val="00D85E97"/>
    <w:rsid w:val="00D866CF"/>
    <w:rsid w:val="00D876D6"/>
    <w:rsid w:val="00D90824"/>
    <w:rsid w:val="00D9169A"/>
    <w:rsid w:val="00D91B04"/>
    <w:rsid w:val="00D92C01"/>
    <w:rsid w:val="00D97FDF"/>
    <w:rsid w:val="00DA004B"/>
    <w:rsid w:val="00DA110D"/>
    <w:rsid w:val="00DA4770"/>
    <w:rsid w:val="00DA6A01"/>
    <w:rsid w:val="00DA7F43"/>
    <w:rsid w:val="00DB647F"/>
    <w:rsid w:val="00DC0BC6"/>
    <w:rsid w:val="00DC1256"/>
    <w:rsid w:val="00DC349A"/>
    <w:rsid w:val="00DD1CDC"/>
    <w:rsid w:val="00DD462F"/>
    <w:rsid w:val="00DE0467"/>
    <w:rsid w:val="00DE5831"/>
    <w:rsid w:val="00DF0CC3"/>
    <w:rsid w:val="00E00814"/>
    <w:rsid w:val="00E0676E"/>
    <w:rsid w:val="00E06D3D"/>
    <w:rsid w:val="00E2351B"/>
    <w:rsid w:val="00E251F5"/>
    <w:rsid w:val="00E26FC4"/>
    <w:rsid w:val="00E302AC"/>
    <w:rsid w:val="00E305A6"/>
    <w:rsid w:val="00E41B15"/>
    <w:rsid w:val="00E618F3"/>
    <w:rsid w:val="00E630FD"/>
    <w:rsid w:val="00E63D88"/>
    <w:rsid w:val="00E64895"/>
    <w:rsid w:val="00E669FE"/>
    <w:rsid w:val="00E71130"/>
    <w:rsid w:val="00E771DF"/>
    <w:rsid w:val="00E80247"/>
    <w:rsid w:val="00E82A90"/>
    <w:rsid w:val="00E93609"/>
    <w:rsid w:val="00E956F8"/>
    <w:rsid w:val="00E97362"/>
    <w:rsid w:val="00EC59E9"/>
    <w:rsid w:val="00ED355B"/>
    <w:rsid w:val="00ED5EB1"/>
    <w:rsid w:val="00F00253"/>
    <w:rsid w:val="00F10059"/>
    <w:rsid w:val="00F1090D"/>
    <w:rsid w:val="00F1368E"/>
    <w:rsid w:val="00F21825"/>
    <w:rsid w:val="00F238F5"/>
    <w:rsid w:val="00F33677"/>
    <w:rsid w:val="00F35D8D"/>
    <w:rsid w:val="00F4308F"/>
    <w:rsid w:val="00F4403C"/>
    <w:rsid w:val="00F46B1A"/>
    <w:rsid w:val="00F479CB"/>
    <w:rsid w:val="00F61A47"/>
    <w:rsid w:val="00F63214"/>
    <w:rsid w:val="00F647C0"/>
    <w:rsid w:val="00F66CC0"/>
    <w:rsid w:val="00F67D9D"/>
    <w:rsid w:val="00F71DE2"/>
    <w:rsid w:val="00F86298"/>
    <w:rsid w:val="00F86C38"/>
    <w:rsid w:val="00F917C1"/>
    <w:rsid w:val="00FA198A"/>
    <w:rsid w:val="00FA53CD"/>
    <w:rsid w:val="00FB22D6"/>
    <w:rsid w:val="00FC1948"/>
    <w:rsid w:val="00FC1DC7"/>
    <w:rsid w:val="00FC6788"/>
    <w:rsid w:val="00FC7A8D"/>
    <w:rsid w:val="00FD43FF"/>
    <w:rsid w:val="00FD624B"/>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EA88EE5D-F713-4E0A-BDB9-8042DE7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529416224">
      <w:bodyDiv w:val="1"/>
      <w:marLeft w:val="0"/>
      <w:marRight w:val="0"/>
      <w:marTop w:val="0"/>
      <w:marBottom w:val="0"/>
      <w:divBdr>
        <w:top w:val="none" w:sz="0" w:space="0" w:color="auto"/>
        <w:left w:val="none" w:sz="0" w:space="0" w:color="auto"/>
        <w:bottom w:val="none" w:sz="0" w:space="0" w:color="auto"/>
        <w:right w:val="none" w:sz="0" w:space="0" w:color="auto"/>
      </w:divBdr>
    </w:div>
    <w:div w:id="686559476">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989135864">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79283-16FE-45F9-9702-700AB6BB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6</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Yufei Blankenship2</cp:lastModifiedBy>
  <cp:revision>13</cp:revision>
  <dcterms:created xsi:type="dcterms:W3CDTF">2017-01-08T17:37:00Z</dcterms:created>
  <dcterms:modified xsi:type="dcterms:W3CDTF">2017-01-09T20:56:00Z</dcterms:modified>
</cp:coreProperties>
</file>